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DC" w:rsidRPr="00EB5CB5" w:rsidRDefault="008E17D8" w:rsidP="00461992">
      <w:pPr>
        <w:jc w:val="center"/>
        <w:rPr>
          <w:rFonts w:ascii="Times New Roman" w:hAnsi="Times New Roman" w:cs="Times New Roman"/>
          <w:b/>
          <w:sz w:val="28"/>
          <w:szCs w:val="28"/>
          <w:lang w:val="kk-KZ"/>
        </w:rPr>
      </w:pPr>
      <w:bookmarkStart w:id="0" w:name="_GoBack"/>
      <w:bookmarkEnd w:id="0"/>
      <w:r w:rsidRPr="00EB5CB5">
        <w:rPr>
          <w:rFonts w:ascii="Times New Roman" w:hAnsi="Times New Roman" w:cs="Times New Roman"/>
          <w:b/>
          <w:sz w:val="28"/>
          <w:szCs w:val="28"/>
          <w:lang w:val="kk-KZ"/>
        </w:rPr>
        <w:t>Краткая информация о проекте</w:t>
      </w:r>
    </w:p>
    <w:tbl>
      <w:tblPr>
        <w:tblStyle w:val="a3"/>
        <w:tblW w:w="9990" w:type="dxa"/>
        <w:tblLook w:val="04A0" w:firstRow="1" w:lastRow="0" w:firstColumn="1" w:lastColumn="0" w:noHBand="0" w:noVBand="1"/>
      </w:tblPr>
      <w:tblGrid>
        <w:gridCol w:w="3432"/>
        <w:gridCol w:w="6558"/>
      </w:tblGrid>
      <w:tr w:rsidR="009355DC" w:rsidRPr="00EB5CB5" w:rsidTr="0025782F">
        <w:trPr>
          <w:trHeight w:val="510"/>
        </w:trPr>
        <w:tc>
          <w:tcPr>
            <w:tcW w:w="3432" w:type="dxa"/>
            <w:vAlign w:val="center"/>
          </w:tcPr>
          <w:p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ИРН и наименование</w:t>
            </w:r>
            <w:r w:rsidR="009355DC" w:rsidRPr="00EB5CB5">
              <w:rPr>
                <w:rFonts w:ascii="Times New Roman" w:hAnsi="Times New Roman" w:cs="Times New Roman"/>
                <w:sz w:val="24"/>
                <w:szCs w:val="24"/>
                <w:lang w:val="kk-KZ"/>
              </w:rPr>
              <w:t xml:space="preserve"> проекта:</w:t>
            </w:r>
          </w:p>
        </w:tc>
        <w:tc>
          <w:tcPr>
            <w:tcW w:w="6558" w:type="dxa"/>
            <w:vAlign w:val="center"/>
          </w:tcPr>
          <w:p w:rsidR="009355DC" w:rsidRPr="00FC0DF3" w:rsidRDefault="00FC0DF3" w:rsidP="00CF077F">
            <w:pPr>
              <w:jc w:val="both"/>
              <w:rPr>
                <w:rFonts w:ascii="Times New Roman" w:hAnsi="Times New Roman" w:cs="Times New Roman"/>
                <w:sz w:val="24"/>
                <w:szCs w:val="24"/>
              </w:rPr>
            </w:pPr>
            <w:r w:rsidRPr="00FC0DF3">
              <w:rPr>
                <w:rFonts w:ascii="Times New Roman" w:hAnsi="Times New Roman" w:cs="Times New Roman"/>
                <w:sz w:val="24"/>
                <w:szCs w:val="24"/>
              </w:rPr>
              <w:t>АР22685154</w:t>
            </w:r>
            <w:r w:rsidR="00AA5B6E" w:rsidRPr="00FC0DF3">
              <w:rPr>
                <w:rFonts w:ascii="Times New Roman" w:hAnsi="Times New Roman" w:cs="Times New Roman"/>
                <w:sz w:val="24"/>
                <w:szCs w:val="24"/>
                <w:lang w:val="kk-KZ"/>
              </w:rPr>
              <w:t xml:space="preserve"> </w:t>
            </w:r>
            <w:r w:rsidR="00AA5B6E" w:rsidRPr="00FC0DF3">
              <w:rPr>
                <w:rFonts w:ascii="Times New Roman" w:hAnsi="Times New Roman" w:cs="Times New Roman"/>
                <w:sz w:val="24"/>
                <w:szCs w:val="24"/>
              </w:rPr>
              <w:t>«</w:t>
            </w:r>
            <w:r w:rsidRPr="00FC0DF3">
              <w:rPr>
                <w:rFonts w:ascii="Times New Roman" w:hAnsi="Times New Roman" w:cs="Times New Roman"/>
                <w:sz w:val="24"/>
                <w:szCs w:val="24"/>
                <w:lang w:val="kk-KZ"/>
              </w:rPr>
              <w:t>Построение устройств релейной защиты конкурентоспособных за счет ресурсосбережения и повышенной надежности</w:t>
            </w:r>
            <w:r w:rsidR="00AA5B6E" w:rsidRPr="00FC0DF3">
              <w:rPr>
                <w:rFonts w:ascii="Times New Roman" w:hAnsi="Times New Roman" w:cs="Times New Roman"/>
                <w:sz w:val="24"/>
                <w:szCs w:val="24"/>
                <w:lang w:val="kk-KZ"/>
              </w:rPr>
              <w:t>»</w:t>
            </w:r>
          </w:p>
        </w:tc>
      </w:tr>
      <w:tr w:rsidR="009355DC" w:rsidRPr="00EB5CB5" w:rsidTr="0025782F">
        <w:trPr>
          <w:trHeight w:val="510"/>
        </w:trPr>
        <w:tc>
          <w:tcPr>
            <w:tcW w:w="3432" w:type="dxa"/>
            <w:vAlign w:val="center"/>
          </w:tcPr>
          <w:p w:rsidR="009355DC" w:rsidRPr="00EB5CB5" w:rsidRDefault="00AA5B6E" w:rsidP="00AA5B6E">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Сроки </w:t>
            </w:r>
            <w:r w:rsidR="009355DC" w:rsidRPr="00EB5CB5">
              <w:rPr>
                <w:rFonts w:ascii="Times New Roman" w:hAnsi="Times New Roman" w:cs="Times New Roman"/>
                <w:sz w:val="24"/>
                <w:szCs w:val="24"/>
                <w:lang w:val="kk-KZ"/>
              </w:rPr>
              <w:t>реализации:</w:t>
            </w:r>
          </w:p>
        </w:tc>
        <w:tc>
          <w:tcPr>
            <w:tcW w:w="6558" w:type="dxa"/>
            <w:vAlign w:val="center"/>
          </w:tcPr>
          <w:p w:rsidR="009355DC" w:rsidRPr="00EB5CB5" w:rsidRDefault="00A00168" w:rsidP="00FC0DF3">
            <w:pPr>
              <w:rPr>
                <w:rFonts w:ascii="Times New Roman" w:hAnsi="Times New Roman" w:cs="Times New Roman"/>
                <w:sz w:val="24"/>
                <w:szCs w:val="24"/>
                <w:lang w:val="kk-KZ"/>
              </w:rPr>
            </w:pPr>
            <w:r w:rsidRPr="00EB5CB5">
              <w:rPr>
                <w:rFonts w:ascii="Times New Roman" w:hAnsi="Times New Roman" w:cs="Times New Roman"/>
                <w:sz w:val="24"/>
                <w:szCs w:val="24"/>
                <w:lang w:val="kk-KZ"/>
              </w:rPr>
              <w:t>20</w:t>
            </w:r>
            <w:r w:rsidR="00AA5B6E" w:rsidRPr="00EB5CB5">
              <w:rPr>
                <w:rFonts w:ascii="Times New Roman" w:hAnsi="Times New Roman" w:cs="Times New Roman"/>
                <w:sz w:val="24"/>
                <w:szCs w:val="24"/>
                <w:lang w:val="kk-KZ"/>
              </w:rPr>
              <w:t>.</w:t>
            </w:r>
            <w:r w:rsidR="00FC0DF3">
              <w:rPr>
                <w:rFonts w:ascii="Times New Roman" w:hAnsi="Times New Roman" w:cs="Times New Roman"/>
                <w:sz w:val="24"/>
                <w:szCs w:val="24"/>
                <w:lang w:val="kk-KZ"/>
              </w:rPr>
              <w:t>06</w:t>
            </w:r>
            <w:r w:rsidR="00AA5B6E" w:rsidRPr="00EB5CB5">
              <w:rPr>
                <w:rFonts w:ascii="Times New Roman" w:hAnsi="Times New Roman" w:cs="Times New Roman"/>
                <w:sz w:val="24"/>
                <w:szCs w:val="24"/>
                <w:lang w:val="kk-KZ"/>
              </w:rPr>
              <w:t>.202</w:t>
            </w:r>
            <w:r w:rsidR="00FC0DF3">
              <w:rPr>
                <w:rFonts w:ascii="Times New Roman" w:hAnsi="Times New Roman" w:cs="Times New Roman"/>
                <w:sz w:val="24"/>
                <w:szCs w:val="24"/>
                <w:lang w:val="kk-KZ"/>
              </w:rPr>
              <w:t>4</w:t>
            </w:r>
            <w:r w:rsidR="00AA5B6E" w:rsidRPr="00EB5CB5">
              <w:rPr>
                <w:rFonts w:ascii="Times New Roman" w:hAnsi="Times New Roman" w:cs="Times New Roman"/>
                <w:sz w:val="24"/>
                <w:szCs w:val="24"/>
                <w:lang w:val="kk-KZ"/>
              </w:rPr>
              <w:t>-</w:t>
            </w:r>
            <w:r w:rsidR="00A616EB">
              <w:rPr>
                <w:rFonts w:ascii="Times New Roman" w:hAnsi="Times New Roman" w:cs="Times New Roman"/>
                <w:sz w:val="24"/>
                <w:szCs w:val="24"/>
                <w:lang w:val="kk-KZ"/>
              </w:rPr>
              <w:t>3</w:t>
            </w:r>
            <w:r w:rsidR="00E759F3" w:rsidRPr="00EB5CB5">
              <w:rPr>
                <w:rFonts w:ascii="Times New Roman" w:hAnsi="Times New Roman" w:cs="Times New Roman"/>
                <w:sz w:val="24"/>
                <w:szCs w:val="24"/>
                <w:lang w:val="kk-KZ"/>
              </w:rPr>
              <w:t>1</w:t>
            </w:r>
            <w:r w:rsidR="00AA5B6E" w:rsidRPr="00EB5CB5">
              <w:rPr>
                <w:rFonts w:ascii="Times New Roman" w:hAnsi="Times New Roman" w:cs="Times New Roman"/>
                <w:sz w:val="24"/>
                <w:szCs w:val="24"/>
                <w:lang w:val="kk-KZ"/>
              </w:rPr>
              <w:t>.1</w:t>
            </w:r>
            <w:r w:rsidR="00A616EB">
              <w:rPr>
                <w:rFonts w:ascii="Times New Roman" w:hAnsi="Times New Roman" w:cs="Times New Roman"/>
                <w:sz w:val="24"/>
                <w:szCs w:val="24"/>
                <w:lang w:val="kk-KZ"/>
              </w:rPr>
              <w:t>2</w:t>
            </w:r>
            <w:r w:rsidR="00AA5B6E" w:rsidRPr="00EB5CB5">
              <w:rPr>
                <w:rFonts w:ascii="Times New Roman" w:hAnsi="Times New Roman" w:cs="Times New Roman"/>
                <w:sz w:val="24"/>
                <w:szCs w:val="24"/>
                <w:lang w:val="kk-KZ"/>
              </w:rPr>
              <w:t>.202</w:t>
            </w:r>
            <w:r w:rsidR="00FC0DF3">
              <w:rPr>
                <w:rFonts w:ascii="Times New Roman" w:hAnsi="Times New Roman" w:cs="Times New Roman"/>
                <w:sz w:val="24"/>
                <w:szCs w:val="24"/>
                <w:lang w:val="kk-KZ"/>
              </w:rPr>
              <w:t>6</w:t>
            </w:r>
          </w:p>
        </w:tc>
      </w:tr>
      <w:tr w:rsidR="008E17D8" w:rsidRPr="00EB5CB5" w:rsidTr="0025782F">
        <w:trPr>
          <w:trHeight w:val="510"/>
        </w:trPr>
        <w:tc>
          <w:tcPr>
            <w:tcW w:w="3432" w:type="dxa"/>
            <w:vAlign w:val="center"/>
          </w:tcPr>
          <w:p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Актуальность:</w:t>
            </w:r>
          </w:p>
        </w:tc>
        <w:tc>
          <w:tcPr>
            <w:tcW w:w="6558" w:type="dxa"/>
            <w:vAlign w:val="center"/>
          </w:tcPr>
          <w:p w:rsidR="00FC0DF3" w:rsidRPr="00FC0DF3" w:rsidRDefault="00FC0DF3" w:rsidP="00FC0DF3">
            <w:pPr>
              <w:ind w:firstLine="254"/>
              <w:jc w:val="both"/>
              <w:rPr>
                <w:rFonts w:ascii="Times New Roman" w:hAnsi="Times New Roman" w:cs="Times New Roman"/>
                <w:sz w:val="24"/>
                <w:szCs w:val="24"/>
                <w:lang w:val="kk-KZ"/>
              </w:rPr>
            </w:pPr>
            <w:r w:rsidRPr="00FC0DF3">
              <w:rPr>
                <w:rFonts w:ascii="Times New Roman" w:hAnsi="Times New Roman" w:cs="Times New Roman"/>
                <w:sz w:val="24"/>
                <w:szCs w:val="24"/>
                <w:lang w:val="kk-KZ"/>
              </w:rPr>
              <w:t>В технике релейной защиты имеются следующие известные проблемы: уход от трансформаторов тока, который в СИГРЭ  называют принципиально не решенной проблемой энергетики, и повышение надежности релейной защиты для уменьшения количества крупных аварий, а в последнее десятилетие и для кибербезопасности. Трансформаторы тока (ТТ) металлоемки, громоздки и имеют дорогую высоковольтную изоляцию и замена их, например, на катушки индуктивности или геркон могла бы в сотни раз дать больший эффект в плане ресурсосбережения, чем построение новых устройств защиты с использованием ТТ [. Однако при замене ТТ на какие-то магниточувствительные элементы приходится создавать новые устройства защиты. Пока в этом направлении больше всего работ с использованием катушки Роговского и герконов. Заявляемый проект является продолжением работ постдокторанта и научного консультанта в направлении построения защит на герконах и катушках индукивности. Они выбраны в связи с тем, что катушка индуктивности обладает высокой чувствительностью и надежностью, как и геркон, напряжение на ее выводах не превышает безопасное и полностью повторяет форму тока в шине электроустановки, а геркон может одновременно выполнять функции датчика тока и реле тока, а при наличии обмотки управления и функции измерения. Уже разработаны без ТТ на герконах модели максимальной токовой</w:t>
            </w:r>
            <w:r>
              <w:rPr>
                <w:rFonts w:ascii="Times New Roman" w:hAnsi="Times New Roman" w:cs="Times New Roman"/>
                <w:sz w:val="24"/>
                <w:szCs w:val="24"/>
                <w:lang w:val="kk-KZ"/>
              </w:rPr>
              <w:t>, дифференциально-фазной</w:t>
            </w:r>
            <w:r w:rsidRPr="00FC0DF3">
              <w:rPr>
                <w:rFonts w:ascii="Times New Roman" w:hAnsi="Times New Roman" w:cs="Times New Roman"/>
                <w:sz w:val="24"/>
                <w:szCs w:val="24"/>
                <w:lang w:val="kk-KZ"/>
              </w:rPr>
              <w:t xml:space="preserve"> и дифференциальной защит, а также принципы построения фильтров т</w:t>
            </w:r>
            <w:r>
              <w:rPr>
                <w:rFonts w:ascii="Times New Roman" w:hAnsi="Times New Roman" w:cs="Times New Roman"/>
                <w:sz w:val="24"/>
                <w:szCs w:val="24"/>
                <w:lang w:val="kk-KZ"/>
              </w:rPr>
              <w:t xml:space="preserve">оков симметричных составляющих </w:t>
            </w:r>
            <w:r w:rsidRPr="00FC0DF3">
              <w:rPr>
                <w:rFonts w:ascii="Times New Roman" w:hAnsi="Times New Roman" w:cs="Times New Roman"/>
                <w:sz w:val="24"/>
                <w:szCs w:val="24"/>
                <w:lang w:val="kk-KZ"/>
              </w:rPr>
              <w:t xml:space="preserve">и поперечной защиты параллельных линий. Однако многие вопросы при построении защит преобразовательных установок, параллельных линий и ячеек комплектных распределительных устройств еще не решены. </w:t>
            </w:r>
          </w:p>
          <w:p w:rsidR="008E17D8" w:rsidRPr="00EB5CB5" w:rsidRDefault="00FC0DF3" w:rsidP="00FC0DF3">
            <w:pPr>
              <w:ind w:firstLine="254"/>
              <w:jc w:val="both"/>
              <w:rPr>
                <w:rFonts w:ascii="Times New Roman" w:hAnsi="Times New Roman" w:cs="Times New Roman"/>
                <w:sz w:val="24"/>
                <w:szCs w:val="24"/>
                <w:lang w:val="kk-KZ"/>
              </w:rPr>
            </w:pPr>
            <w:r w:rsidRPr="00FC0DF3">
              <w:rPr>
                <w:rFonts w:ascii="Times New Roman" w:hAnsi="Times New Roman" w:cs="Times New Roman"/>
                <w:sz w:val="24"/>
                <w:szCs w:val="24"/>
                <w:lang w:val="kk-KZ"/>
              </w:rPr>
              <w:t xml:space="preserve">Что касается надежности релейной защиты, то, к сожалению, пока микропроцессорные устройства не оправдали надежд в этом </w:t>
            </w:r>
            <w:r>
              <w:rPr>
                <w:rFonts w:ascii="Times New Roman" w:hAnsi="Times New Roman" w:cs="Times New Roman"/>
                <w:sz w:val="24"/>
                <w:szCs w:val="24"/>
                <w:lang w:val="kk-KZ"/>
              </w:rPr>
              <w:t>плане</w:t>
            </w:r>
            <w:r w:rsidRPr="00FC0DF3">
              <w:rPr>
                <w:rFonts w:ascii="Times New Roman" w:hAnsi="Times New Roman" w:cs="Times New Roman"/>
                <w:sz w:val="24"/>
                <w:szCs w:val="24"/>
                <w:lang w:val="kk-KZ"/>
              </w:rPr>
              <w:t xml:space="preserve">. Например, согласно отчету NERC более 20% неправильных действий релейной защиты произошло из-за неисправностей в них и в выключателях. С неправильных действий релейной защиты начинался и ряд крупных аварий в мире, например в Азербайджане в 2018 году, в России в 2010 и 2019 годах. Из теории надежности известны пути повышения надежности любых устройств с помощью всевозможного дублирования, и что наиболее эффективным из них является дублирование по принципу «два из трех» – мажорирование (сигнал на отключение выключателя электроустановки подается, если сработали два </w:t>
            </w:r>
            <w:r w:rsidRPr="00FC0DF3">
              <w:rPr>
                <w:rFonts w:ascii="Times New Roman" w:hAnsi="Times New Roman" w:cs="Times New Roman"/>
                <w:sz w:val="24"/>
                <w:szCs w:val="24"/>
                <w:lang w:val="kk-KZ"/>
              </w:rPr>
              <w:lastRenderedPageBreak/>
              <w:t>из трех комплектов защит). На сколько нам известно, фирма Сименс уже дублирует защиты электроустановок напряжением до 35 кВ по этому принципу, не дублируя ТТ. Однако максимальный эффект мажорирование дает, если все три защиты имеют разные принципы действия и дублируются ТТ, что сейчас не делают из-за их высокой стоимости и отсутствия достаточного количества устройств на новых принципах. Поэтому мажорирование до сих пор не применяется в полной мере. Еще большего эффекта можно добиться, если одновременно с мажорированием разработать функциональное и тестовое диагностирования. Отметим, что на защитах с герконами диагностика</w:t>
            </w:r>
            <w:r>
              <w:rPr>
                <w:rFonts w:ascii="Times New Roman" w:hAnsi="Times New Roman" w:cs="Times New Roman"/>
                <w:sz w:val="24"/>
                <w:szCs w:val="24"/>
                <w:lang w:val="kk-KZ"/>
              </w:rPr>
              <w:t xml:space="preserve"> делается достаточно просто</w:t>
            </w:r>
            <w:r w:rsidRPr="00FC0DF3">
              <w:rPr>
                <w:rFonts w:ascii="Times New Roman" w:hAnsi="Times New Roman" w:cs="Times New Roman"/>
                <w:sz w:val="24"/>
                <w:szCs w:val="24"/>
                <w:lang w:val="kk-KZ"/>
              </w:rPr>
              <w:t>. Научным консультантом проекта, включая и работы с постдокторантом, уже предложено несколько схем защит на герконах с диагностикой неисправностей, а также защит, выполненных по мажоритарному принципу. В заявляемом проекте планируется строить защиты с диагностикой неисправностей указанных в предыдущем абзаце элементов системы электроснабжения на мажоритарном принципе, в том числе с дублированием ТТ.</w:t>
            </w:r>
          </w:p>
        </w:tc>
      </w:tr>
      <w:tr w:rsidR="008E17D8" w:rsidRPr="00EB5CB5" w:rsidTr="0025782F">
        <w:trPr>
          <w:trHeight w:val="510"/>
        </w:trPr>
        <w:tc>
          <w:tcPr>
            <w:tcW w:w="3432" w:type="dxa"/>
            <w:vAlign w:val="center"/>
          </w:tcPr>
          <w:p w:rsidR="008E17D8" w:rsidRPr="00EB5CB5" w:rsidRDefault="008E17D8"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lastRenderedPageBreak/>
              <w:t>Цель:</w:t>
            </w:r>
          </w:p>
        </w:tc>
        <w:tc>
          <w:tcPr>
            <w:tcW w:w="6558" w:type="dxa"/>
            <w:vAlign w:val="center"/>
          </w:tcPr>
          <w:p w:rsidR="008E17D8" w:rsidRPr="00EB5CB5" w:rsidRDefault="00FC0DF3" w:rsidP="00CA37D3">
            <w:pPr>
              <w:jc w:val="both"/>
              <w:rPr>
                <w:rFonts w:ascii="Times New Roman" w:hAnsi="Times New Roman" w:cs="Times New Roman"/>
                <w:sz w:val="24"/>
                <w:szCs w:val="24"/>
                <w:lang w:val="kk-KZ"/>
              </w:rPr>
            </w:pPr>
            <w:r w:rsidRPr="00FC0DF3">
              <w:rPr>
                <w:rFonts w:ascii="Times New Roman" w:hAnsi="Times New Roman" w:cs="Times New Roman"/>
                <w:sz w:val="24"/>
                <w:szCs w:val="24"/>
                <w:lang w:val="kk-KZ"/>
              </w:rPr>
              <w:t>Разработать ресурсосберегающие конкурентоспособные устройства релейной защиты повышенной надежности для некоторых элементов напряжением 6-35 кВ системы электроснабжения</w:t>
            </w:r>
            <w:r w:rsidR="00CA37D3" w:rsidRPr="00EB5CB5">
              <w:rPr>
                <w:rFonts w:ascii="Times New Roman" w:hAnsi="Times New Roman" w:cs="Times New Roman"/>
                <w:sz w:val="24"/>
                <w:szCs w:val="24"/>
                <w:lang w:val="kk-KZ"/>
              </w:rPr>
              <w:t>.</w:t>
            </w:r>
          </w:p>
        </w:tc>
      </w:tr>
      <w:tr w:rsidR="009355DC" w:rsidRPr="00EB5CB5" w:rsidTr="0025782F">
        <w:trPr>
          <w:trHeight w:val="510"/>
        </w:trPr>
        <w:tc>
          <w:tcPr>
            <w:tcW w:w="3432" w:type="dxa"/>
            <w:vAlign w:val="center"/>
          </w:tcPr>
          <w:p w:rsidR="009355DC" w:rsidRPr="00EB5CB5" w:rsidRDefault="009355DC"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Ожидаемые </w:t>
            </w:r>
            <w:r w:rsidR="008E17D8" w:rsidRPr="00EB5CB5">
              <w:rPr>
                <w:rFonts w:ascii="Times New Roman" w:hAnsi="Times New Roman" w:cs="Times New Roman"/>
                <w:sz w:val="24"/>
                <w:szCs w:val="24"/>
                <w:lang w:val="kk-KZ"/>
              </w:rPr>
              <w:t xml:space="preserve">и достигнутые </w:t>
            </w:r>
            <w:r w:rsidRPr="00EB5CB5">
              <w:rPr>
                <w:rFonts w:ascii="Times New Roman" w:hAnsi="Times New Roman" w:cs="Times New Roman"/>
                <w:sz w:val="24"/>
                <w:szCs w:val="24"/>
                <w:lang w:val="kk-KZ"/>
              </w:rPr>
              <w:t>результаты:</w:t>
            </w:r>
          </w:p>
        </w:tc>
        <w:tc>
          <w:tcPr>
            <w:tcW w:w="6558" w:type="dxa"/>
            <w:vAlign w:val="center"/>
          </w:tcPr>
          <w:p w:rsidR="006B1999" w:rsidRPr="00EB5CB5" w:rsidRDefault="006B1999" w:rsidP="006B1999">
            <w:pPr>
              <w:jc w:val="both"/>
              <w:rPr>
                <w:rFonts w:ascii="Times New Roman" w:hAnsi="Times New Roman" w:cs="Times New Roman"/>
                <w:sz w:val="24"/>
                <w:szCs w:val="24"/>
              </w:rPr>
            </w:pPr>
            <w:r w:rsidRPr="00EB5CB5">
              <w:rPr>
                <w:rFonts w:ascii="Times New Roman" w:hAnsi="Times New Roman" w:cs="Times New Roman"/>
                <w:sz w:val="24"/>
                <w:szCs w:val="24"/>
              </w:rPr>
              <w:t>По завершени</w:t>
            </w:r>
            <w:r w:rsidR="00FC0DF3">
              <w:rPr>
                <w:rFonts w:ascii="Times New Roman" w:hAnsi="Times New Roman" w:cs="Times New Roman"/>
                <w:sz w:val="24"/>
                <w:szCs w:val="24"/>
              </w:rPr>
              <w:t>и</w:t>
            </w:r>
            <w:r w:rsidRPr="00EB5CB5">
              <w:rPr>
                <w:rFonts w:ascii="Times New Roman" w:hAnsi="Times New Roman" w:cs="Times New Roman"/>
                <w:sz w:val="24"/>
                <w:szCs w:val="24"/>
              </w:rPr>
              <w:t xml:space="preserve"> настоящего проекта будут достигнуты следующие результаты:</w:t>
            </w:r>
          </w:p>
          <w:p w:rsidR="00FC0DF3" w:rsidRDefault="00FC0DF3" w:rsidP="00FC0DF3">
            <w:pPr>
              <w:jc w:val="both"/>
              <w:rPr>
                <w:rFonts w:ascii="Times New Roman" w:hAnsi="Times New Roman" w:cs="Times New Roman"/>
                <w:sz w:val="24"/>
                <w:szCs w:val="24"/>
              </w:rPr>
            </w:pPr>
            <w:r>
              <w:rPr>
                <w:rFonts w:ascii="Times New Roman" w:hAnsi="Times New Roman" w:cs="Times New Roman"/>
                <w:sz w:val="24"/>
                <w:szCs w:val="24"/>
              </w:rPr>
              <w:t xml:space="preserve">- </w:t>
            </w:r>
            <w:r w:rsidRPr="00FC0DF3">
              <w:rPr>
                <w:rFonts w:ascii="Times New Roman" w:hAnsi="Times New Roman" w:cs="Times New Roman"/>
                <w:sz w:val="24"/>
                <w:szCs w:val="24"/>
              </w:rPr>
              <w:t xml:space="preserve">Будет создан способ построения защиты параллельных линий с питающей стороны, который можно реализовать на герконах с более высокой надежностью, чем известный. </w:t>
            </w:r>
          </w:p>
          <w:p w:rsidR="00FC0DF3" w:rsidRPr="00FC0DF3" w:rsidRDefault="00FC0DF3" w:rsidP="00FC0DF3">
            <w:pPr>
              <w:jc w:val="both"/>
              <w:rPr>
                <w:rFonts w:ascii="Times New Roman" w:hAnsi="Times New Roman" w:cs="Times New Roman"/>
                <w:sz w:val="24"/>
                <w:szCs w:val="24"/>
              </w:rPr>
            </w:pPr>
            <w:r>
              <w:rPr>
                <w:rFonts w:ascii="Times New Roman" w:hAnsi="Times New Roman" w:cs="Times New Roman"/>
                <w:sz w:val="24"/>
                <w:szCs w:val="24"/>
              </w:rPr>
              <w:t xml:space="preserve">- </w:t>
            </w:r>
            <w:r w:rsidRPr="00FC0DF3">
              <w:rPr>
                <w:rFonts w:ascii="Times New Roman" w:hAnsi="Times New Roman" w:cs="Times New Roman"/>
                <w:sz w:val="24"/>
                <w:szCs w:val="24"/>
              </w:rPr>
              <w:t xml:space="preserve">Будут разработаны ресурсосберегающие защиты повышенной надежности на герконах для питающей и приемной сторон двух параллельных линий, преобразовательной установки и ячеек КРУ. Будет предложен способ обеспечения </w:t>
            </w:r>
            <w:proofErr w:type="spellStart"/>
            <w:r w:rsidRPr="00FC0DF3">
              <w:rPr>
                <w:rFonts w:ascii="Times New Roman" w:hAnsi="Times New Roman" w:cs="Times New Roman"/>
                <w:sz w:val="24"/>
                <w:szCs w:val="24"/>
              </w:rPr>
              <w:t>кибербезопасности</w:t>
            </w:r>
            <w:proofErr w:type="spellEnd"/>
            <w:r w:rsidRPr="00FC0DF3">
              <w:rPr>
                <w:rFonts w:ascii="Times New Roman" w:hAnsi="Times New Roman" w:cs="Times New Roman"/>
                <w:sz w:val="24"/>
                <w:szCs w:val="24"/>
              </w:rPr>
              <w:t xml:space="preserve"> устройств релейной защиты. </w:t>
            </w:r>
          </w:p>
          <w:p w:rsidR="00FC0DF3" w:rsidRDefault="00FC0DF3" w:rsidP="00FC0DF3">
            <w:pPr>
              <w:jc w:val="both"/>
              <w:rPr>
                <w:rFonts w:ascii="Times New Roman" w:hAnsi="Times New Roman" w:cs="Times New Roman"/>
                <w:sz w:val="24"/>
                <w:szCs w:val="24"/>
              </w:rPr>
            </w:pPr>
            <w:r>
              <w:rPr>
                <w:rFonts w:ascii="Times New Roman" w:hAnsi="Times New Roman" w:cs="Times New Roman"/>
                <w:sz w:val="24"/>
                <w:szCs w:val="24"/>
              </w:rPr>
              <w:t xml:space="preserve">- </w:t>
            </w:r>
            <w:r w:rsidRPr="00FC0DF3">
              <w:rPr>
                <w:rFonts w:ascii="Times New Roman" w:hAnsi="Times New Roman" w:cs="Times New Roman"/>
                <w:sz w:val="24"/>
                <w:szCs w:val="24"/>
              </w:rPr>
              <w:t xml:space="preserve">Будут опубликованы 2 (две) статьи в журналах из первых трех квартилей по </w:t>
            </w:r>
            <w:proofErr w:type="spellStart"/>
            <w:r w:rsidRPr="00FC0DF3">
              <w:rPr>
                <w:rFonts w:ascii="Times New Roman" w:hAnsi="Times New Roman" w:cs="Times New Roman"/>
                <w:sz w:val="24"/>
                <w:szCs w:val="24"/>
              </w:rPr>
              <w:t>импакт</w:t>
            </w:r>
            <w:proofErr w:type="spellEnd"/>
            <w:r w:rsidRPr="00FC0DF3">
              <w:rPr>
                <w:rFonts w:ascii="Times New Roman" w:hAnsi="Times New Roman" w:cs="Times New Roman"/>
                <w:sz w:val="24"/>
                <w:szCs w:val="24"/>
              </w:rPr>
              <w:t xml:space="preserve">-фактору в базе данных </w:t>
            </w:r>
            <w:proofErr w:type="spellStart"/>
            <w:r w:rsidRPr="00FC0DF3">
              <w:rPr>
                <w:rFonts w:ascii="Times New Roman" w:hAnsi="Times New Roman" w:cs="Times New Roman"/>
                <w:sz w:val="24"/>
                <w:szCs w:val="24"/>
              </w:rPr>
              <w:t>Web</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of</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Science</w:t>
            </w:r>
            <w:proofErr w:type="spellEnd"/>
            <w:r w:rsidRPr="00FC0DF3">
              <w:rPr>
                <w:rFonts w:ascii="Times New Roman" w:hAnsi="Times New Roman" w:cs="Times New Roman"/>
                <w:sz w:val="24"/>
                <w:szCs w:val="24"/>
              </w:rPr>
              <w:t xml:space="preserve"> или имеющих </w:t>
            </w:r>
            <w:proofErr w:type="spellStart"/>
            <w:r w:rsidRPr="00FC0DF3">
              <w:rPr>
                <w:rFonts w:ascii="Times New Roman" w:hAnsi="Times New Roman" w:cs="Times New Roman"/>
                <w:sz w:val="24"/>
                <w:szCs w:val="24"/>
              </w:rPr>
              <w:t>процентиль</w:t>
            </w:r>
            <w:proofErr w:type="spellEnd"/>
            <w:r w:rsidRPr="00FC0DF3">
              <w:rPr>
                <w:rFonts w:ascii="Times New Roman" w:hAnsi="Times New Roman" w:cs="Times New Roman"/>
                <w:sz w:val="24"/>
                <w:szCs w:val="24"/>
              </w:rPr>
              <w:t xml:space="preserve"> по </w:t>
            </w:r>
            <w:proofErr w:type="spellStart"/>
            <w:r w:rsidRPr="00FC0DF3">
              <w:rPr>
                <w:rFonts w:ascii="Times New Roman" w:hAnsi="Times New Roman" w:cs="Times New Roman"/>
                <w:sz w:val="24"/>
                <w:szCs w:val="24"/>
              </w:rPr>
              <w:t>CiteScore</w:t>
            </w:r>
            <w:proofErr w:type="spellEnd"/>
            <w:r w:rsidRPr="00FC0DF3">
              <w:rPr>
                <w:rFonts w:ascii="Times New Roman" w:hAnsi="Times New Roman" w:cs="Times New Roman"/>
                <w:sz w:val="24"/>
                <w:szCs w:val="24"/>
              </w:rPr>
              <w:t xml:space="preserve"> в базе данных </w:t>
            </w:r>
            <w:proofErr w:type="spellStart"/>
            <w:r w:rsidRPr="00FC0DF3">
              <w:rPr>
                <w:rFonts w:ascii="Times New Roman" w:hAnsi="Times New Roman" w:cs="Times New Roman"/>
                <w:sz w:val="24"/>
                <w:szCs w:val="24"/>
              </w:rPr>
              <w:t>Scopus</w:t>
            </w:r>
            <w:proofErr w:type="spellEnd"/>
            <w:r w:rsidRPr="00FC0DF3">
              <w:rPr>
                <w:rFonts w:ascii="Times New Roman" w:hAnsi="Times New Roman" w:cs="Times New Roman"/>
                <w:sz w:val="24"/>
                <w:szCs w:val="24"/>
              </w:rPr>
              <w:t xml:space="preserve"> не менее 50 (предположительно в «</w:t>
            </w:r>
            <w:proofErr w:type="spellStart"/>
            <w:r w:rsidRPr="00FC0DF3">
              <w:rPr>
                <w:rFonts w:ascii="Times New Roman" w:hAnsi="Times New Roman" w:cs="Times New Roman"/>
                <w:sz w:val="24"/>
                <w:szCs w:val="24"/>
              </w:rPr>
              <w:t>International</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Journal</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of</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Electrical</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Power</w:t>
            </w:r>
            <w:proofErr w:type="spellEnd"/>
            <w:r w:rsidRPr="00FC0DF3">
              <w:rPr>
                <w:rFonts w:ascii="Times New Roman" w:hAnsi="Times New Roman" w:cs="Times New Roman"/>
                <w:sz w:val="24"/>
                <w:szCs w:val="24"/>
              </w:rPr>
              <w:t xml:space="preserve"> &amp; </w:t>
            </w:r>
            <w:proofErr w:type="spellStart"/>
            <w:r w:rsidRPr="00FC0DF3">
              <w:rPr>
                <w:rFonts w:ascii="Times New Roman" w:hAnsi="Times New Roman" w:cs="Times New Roman"/>
                <w:sz w:val="24"/>
                <w:szCs w:val="24"/>
              </w:rPr>
              <w:t>Energy</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Systems</w:t>
            </w:r>
            <w:proofErr w:type="spellEnd"/>
            <w:r w:rsidRPr="00FC0DF3">
              <w:rPr>
                <w:rFonts w:ascii="Times New Roman" w:hAnsi="Times New Roman" w:cs="Times New Roman"/>
                <w:sz w:val="24"/>
                <w:szCs w:val="24"/>
              </w:rPr>
              <w:t xml:space="preserve">», (Q1, Scopus, </w:t>
            </w:r>
            <w:hyperlink r:id="rId5" w:history="1">
              <w:r w:rsidRPr="00FC0DF3">
                <w:rPr>
                  <w:rFonts w:ascii="Times New Roman" w:hAnsi="Times New Roman" w:cs="Times New Roman"/>
                  <w:sz w:val="24"/>
                  <w:szCs w:val="24"/>
                </w:rPr>
                <w:t>https://www.scopus.com/sourceid/17985</w:t>
              </w:r>
            </w:hyperlink>
            <w:r w:rsidRPr="00FC0DF3">
              <w:rPr>
                <w:rFonts w:ascii="Times New Roman" w:hAnsi="Times New Roman" w:cs="Times New Roman"/>
                <w:sz w:val="24"/>
                <w:szCs w:val="24"/>
              </w:rPr>
              <w:t>), или «</w:t>
            </w:r>
            <w:proofErr w:type="spellStart"/>
            <w:r w:rsidRPr="00FC0DF3">
              <w:rPr>
                <w:rFonts w:ascii="Times New Roman" w:hAnsi="Times New Roman" w:cs="Times New Roman"/>
                <w:sz w:val="24"/>
                <w:szCs w:val="24"/>
              </w:rPr>
              <w:t>Electric</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Power</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Systems</w:t>
            </w:r>
            <w:proofErr w:type="spellEnd"/>
            <w:r w:rsidRPr="00FC0DF3">
              <w:rPr>
                <w:rFonts w:ascii="Times New Roman" w:hAnsi="Times New Roman" w:cs="Times New Roman"/>
                <w:sz w:val="24"/>
                <w:szCs w:val="24"/>
              </w:rPr>
              <w:t xml:space="preserve"> </w:t>
            </w:r>
            <w:proofErr w:type="spellStart"/>
            <w:r w:rsidRPr="00FC0DF3">
              <w:rPr>
                <w:rFonts w:ascii="Times New Roman" w:hAnsi="Times New Roman" w:cs="Times New Roman"/>
                <w:sz w:val="24"/>
                <w:szCs w:val="24"/>
              </w:rPr>
              <w:t>Research</w:t>
            </w:r>
            <w:proofErr w:type="spellEnd"/>
            <w:r w:rsidRPr="00FC0DF3">
              <w:rPr>
                <w:rFonts w:ascii="Times New Roman" w:hAnsi="Times New Roman" w:cs="Times New Roman"/>
                <w:sz w:val="24"/>
                <w:szCs w:val="24"/>
              </w:rPr>
              <w:t xml:space="preserve">» (Q1, Scopus, https://www.scopus.com/sourceid/16044) или другом), и две статьи в журналах, рекомендованных КОКСНВО. </w:t>
            </w:r>
          </w:p>
          <w:p w:rsidR="009355DC" w:rsidRPr="00D27F2B" w:rsidRDefault="00FC0DF3" w:rsidP="00FC0DF3">
            <w:pPr>
              <w:jc w:val="both"/>
              <w:rPr>
                <w:rFonts w:ascii="Times New Roman" w:hAnsi="Times New Roman" w:cs="Times New Roman"/>
                <w:sz w:val="24"/>
                <w:szCs w:val="24"/>
              </w:rPr>
            </w:pPr>
            <w:r>
              <w:rPr>
                <w:rFonts w:ascii="Times New Roman" w:hAnsi="Times New Roman" w:cs="Times New Roman"/>
                <w:sz w:val="24"/>
                <w:szCs w:val="24"/>
              </w:rPr>
              <w:t xml:space="preserve">- </w:t>
            </w:r>
            <w:r w:rsidRPr="00FC0DF3">
              <w:rPr>
                <w:rFonts w:ascii="Times New Roman" w:hAnsi="Times New Roman" w:cs="Times New Roman"/>
                <w:sz w:val="24"/>
                <w:szCs w:val="24"/>
              </w:rPr>
              <w:t xml:space="preserve">Будут поданы 6 заявок на изобретения (две в Республике Казахстан, одна из которых в соавторстве с частным партнером, одна в России совместно с Кубанским государственным аграрным университетом и три в Евразийское патентное ведомство). Будут получены 3 патента на изобретение. </w:t>
            </w:r>
          </w:p>
          <w:p w:rsidR="00D27F2B" w:rsidRPr="00D27F2B" w:rsidRDefault="00D27F2B" w:rsidP="00FC0DF3">
            <w:pPr>
              <w:jc w:val="both"/>
              <w:rPr>
                <w:rFonts w:ascii="Times New Roman" w:hAnsi="Times New Roman" w:cs="Times New Roman"/>
                <w:sz w:val="24"/>
                <w:szCs w:val="24"/>
              </w:rPr>
            </w:pPr>
            <w:r w:rsidRPr="00D27F2B">
              <w:rPr>
                <w:rFonts w:ascii="Times New Roman" w:hAnsi="Times New Roman" w:cs="Times New Roman"/>
                <w:sz w:val="24"/>
                <w:szCs w:val="24"/>
              </w:rPr>
              <w:t>За 2024 год достигнуты следующие результаты:</w:t>
            </w:r>
          </w:p>
          <w:p w:rsidR="00D27F2B" w:rsidRDefault="00D27F2B" w:rsidP="00FC0DF3">
            <w:pPr>
              <w:jc w:val="both"/>
              <w:rPr>
                <w:rFonts w:ascii="Times New Roman" w:hAnsi="Times New Roman" w:cs="Times New Roman"/>
                <w:sz w:val="24"/>
                <w:szCs w:val="24"/>
              </w:rPr>
            </w:pPr>
            <w:r>
              <w:rPr>
                <w:rFonts w:ascii="Times New Roman" w:hAnsi="Times New Roman" w:cs="Times New Roman"/>
                <w:sz w:val="24"/>
                <w:szCs w:val="24"/>
              </w:rPr>
              <w:t xml:space="preserve">- Подана статья в журнал из базы данных </w:t>
            </w:r>
            <w:proofErr w:type="spellStart"/>
            <w:r>
              <w:rPr>
                <w:rFonts w:ascii="Times New Roman" w:hAnsi="Times New Roman" w:cs="Times New Roman"/>
                <w:sz w:val="24"/>
                <w:szCs w:val="24"/>
              </w:rPr>
              <w:t>Scopus</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lastRenderedPageBreak/>
              <w:t>процентилем</w:t>
            </w:r>
            <w:proofErr w:type="spellEnd"/>
            <w:r>
              <w:rPr>
                <w:rFonts w:ascii="Times New Roman" w:hAnsi="Times New Roman" w:cs="Times New Roman"/>
                <w:sz w:val="24"/>
                <w:szCs w:val="24"/>
              </w:rPr>
              <w:t xml:space="preserve"> 70;</w:t>
            </w:r>
          </w:p>
          <w:p w:rsidR="00D27F2B" w:rsidRDefault="00D27F2B" w:rsidP="00D27F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Подана заявка на изобретение № </w:t>
            </w:r>
            <w:r w:rsidRPr="00D27F2B">
              <w:rPr>
                <w:rFonts w:ascii="Times New Roman" w:hAnsi="Times New Roman" w:cs="Times New Roman"/>
                <w:sz w:val="24"/>
                <w:szCs w:val="24"/>
              </w:rPr>
              <w:t xml:space="preserve">2024/0971.1, от 12.11.2024 </w:t>
            </w:r>
            <w:r>
              <w:rPr>
                <w:rFonts w:ascii="Times New Roman" w:hAnsi="Times New Roman" w:cs="Times New Roman"/>
                <w:sz w:val="24"/>
                <w:szCs w:val="24"/>
              </w:rPr>
              <w:t>в</w:t>
            </w:r>
            <w:r w:rsidRPr="00D27F2B">
              <w:rPr>
                <w:rFonts w:ascii="Times New Roman" w:hAnsi="Times New Roman" w:cs="Times New Roman"/>
                <w:sz w:val="24"/>
                <w:szCs w:val="24"/>
              </w:rPr>
              <w:t xml:space="preserve"> Национальный</w:t>
            </w:r>
            <w:r>
              <w:rPr>
                <w:rFonts w:ascii="Times New Roman" w:hAnsi="Times New Roman" w:cs="Times New Roman"/>
                <w:sz w:val="24"/>
                <w:szCs w:val="24"/>
              </w:rPr>
              <w:t xml:space="preserve"> </w:t>
            </w:r>
            <w:r w:rsidRPr="00D27F2B">
              <w:rPr>
                <w:rFonts w:ascii="Times New Roman" w:hAnsi="Times New Roman" w:cs="Times New Roman"/>
                <w:sz w:val="24"/>
                <w:szCs w:val="24"/>
              </w:rPr>
              <w:t>институт интеллектуальной собственности</w:t>
            </w:r>
            <w:r>
              <w:rPr>
                <w:rFonts w:ascii="Times New Roman" w:hAnsi="Times New Roman" w:cs="Times New Roman"/>
                <w:sz w:val="24"/>
                <w:szCs w:val="24"/>
              </w:rPr>
              <w:t>;</w:t>
            </w:r>
          </w:p>
          <w:p w:rsidR="00D27F2B" w:rsidRDefault="00D27F2B" w:rsidP="00D27F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Разработаны схема дифференциальной защиты преобразовательной установки, методика выбора </w:t>
            </w:r>
            <w:proofErr w:type="spellStart"/>
            <w:r>
              <w:rPr>
                <w:rFonts w:ascii="Times New Roman" w:hAnsi="Times New Roman" w:cs="Times New Roman"/>
                <w:sz w:val="24"/>
                <w:szCs w:val="24"/>
              </w:rPr>
              <w:t>уставок</w:t>
            </w:r>
            <w:proofErr w:type="spellEnd"/>
            <w:r>
              <w:rPr>
                <w:rFonts w:ascii="Times New Roman" w:hAnsi="Times New Roman" w:cs="Times New Roman"/>
                <w:sz w:val="24"/>
                <w:szCs w:val="24"/>
              </w:rPr>
              <w:t xml:space="preserve"> ее срабатывания и блок отстройки от токов намагничивания трансформатора;</w:t>
            </w:r>
          </w:p>
          <w:p w:rsidR="00D27F2B" w:rsidRDefault="00D27F2B" w:rsidP="00D27F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Выполнено компьютерное моделирование работы схемы защиты;</w:t>
            </w:r>
          </w:p>
          <w:p w:rsidR="00D27F2B" w:rsidRPr="00D27F2B" w:rsidRDefault="00D27F2B" w:rsidP="00D27F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Доказано, что надежность разработанной защиты выше, чем у традиционной.</w:t>
            </w:r>
          </w:p>
        </w:tc>
      </w:tr>
      <w:tr w:rsidR="009355DC" w:rsidRPr="00EB5CB5" w:rsidTr="0025782F">
        <w:trPr>
          <w:trHeight w:val="510"/>
        </w:trPr>
        <w:tc>
          <w:tcPr>
            <w:tcW w:w="9990" w:type="dxa"/>
            <w:gridSpan w:val="2"/>
            <w:vAlign w:val="center"/>
          </w:tcPr>
          <w:p w:rsidR="009355DC" w:rsidRPr="00EB5CB5" w:rsidRDefault="009355DC" w:rsidP="00035C33">
            <w:pPr>
              <w:jc w:val="center"/>
              <w:rPr>
                <w:rFonts w:ascii="Times New Roman" w:hAnsi="Times New Roman" w:cs="Times New Roman"/>
                <w:b/>
                <w:sz w:val="24"/>
                <w:szCs w:val="24"/>
                <w:lang w:val="kk-KZ"/>
              </w:rPr>
            </w:pPr>
            <w:r w:rsidRPr="00EB5CB5">
              <w:rPr>
                <w:rFonts w:ascii="Times New Roman" w:hAnsi="Times New Roman" w:cs="Times New Roman"/>
                <w:b/>
                <w:sz w:val="24"/>
                <w:szCs w:val="24"/>
                <w:lang w:val="kk-KZ"/>
              </w:rPr>
              <w:lastRenderedPageBreak/>
              <w:t>Состав научно-исследовательской группы</w:t>
            </w:r>
          </w:p>
        </w:tc>
      </w:tr>
      <w:tr w:rsidR="001532EE" w:rsidRPr="00EB5CB5" w:rsidTr="00A616EB">
        <w:trPr>
          <w:trHeight w:val="510"/>
        </w:trPr>
        <w:tc>
          <w:tcPr>
            <w:tcW w:w="3432" w:type="dxa"/>
            <w:vMerge w:val="restart"/>
          </w:tcPr>
          <w:p w:rsidR="001532EE" w:rsidRPr="00EB5CB5" w:rsidRDefault="002C09A4" w:rsidP="00A616EB">
            <w:pPr>
              <w:jc w:val="center"/>
              <w:rPr>
                <w:rFonts w:ascii="Times New Roman" w:hAnsi="Times New Roman" w:cs="Times New Roman"/>
                <w:sz w:val="28"/>
                <w:szCs w:val="28"/>
                <w:lang w:val="kk-KZ"/>
              </w:rPr>
            </w:pPr>
            <w:r w:rsidRPr="002C09A4">
              <w:rPr>
                <w:rFonts w:ascii="Times New Roman" w:hAnsi="Times New Roman" w:cs="Times New Roman"/>
                <w:noProof/>
                <w:sz w:val="28"/>
                <w:szCs w:val="28"/>
                <w:lang w:eastAsia="ru-RU"/>
              </w:rPr>
              <w:drawing>
                <wp:inline distT="0" distB="0" distL="0" distR="0">
                  <wp:extent cx="1748429" cy="1446599"/>
                  <wp:effectExtent l="0" t="152400" r="0" b="134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624_124531.jpg"/>
                          <pic:cNvPicPr/>
                        </pic:nvPicPr>
                        <pic:blipFill rotWithShape="1">
                          <a:blip r:embed="rId6" cstate="print">
                            <a:extLst>
                              <a:ext uri="{28A0092B-C50C-407E-A947-70E740481C1C}">
                                <a14:useLocalDpi xmlns:a14="http://schemas.microsoft.com/office/drawing/2010/main" val="0"/>
                              </a:ext>
                            </a:extLst>
                          </a:blip>
                          <a:srcRect l="10371"/>
                          <a:stretch/>
                        </pic:blipFill>
                        <pic:spPr bwMode="auto">
                          <a:xfrm rot="16200000">
                            <a:off x="0" y="0"/>
                            <a:ext cx="1746813" cy="1445262"/>
                          </a:xfrm>
                          <a:prstGeom prst="rect">
                            <a:avLst/>
                          </a:prstGeom>
                          <a:ln>
                            <a:noFill/>
                          </a:ln>
                          <a:extLst>
                            <a:ext uri="{53640926-AAD7-44D8-BBD7-CCE9431645EC}">
                              <a14:shadowObscured xmlns:a14="http://schemas.microsoft.com/office/drawing/2010/main"/>
                            </a:ext>
                          </a:extLst>
                        </pic:spPr>
                      </pic:pic>
                    </a:graphicData>
                  </a:graphic>
                </wp:inline>
              </w:drawing>
            </w:r>
          </w:p>
        </w:tc>
        <w:tc>
          <w:tcPr>
            <w:tcW w:w="6558" w:type="dxa"/>
            <w:vAlign w:val="center"/>
          </w:tcPr>
          <w:p w:rsidR="001532EE" w:rsidRPr="009345EA" w:rsidRDefault="009345EA" w:rsidP="00035C33">
            <w:pPr>
              <w:rPr>
                <w:rFonts w:ascii="Times New Roman" w:hAnsi="Times New Roman" w:cs="Times New Roman"/>
                <w:b/>
                <w:sz w:val="28"/>
                <w:szCs w:val="28"/>
              </w:rPr>
            </w:pPr>
            <w:proofErr w:type="spellStart"/>
            <w:r>
              <w:rPr>
                <w:rFonts w:ascii="Times New Roman" w:hAnsi="Times New Roman" w:cs="Times New Roman"/>
                <w:b/>
                <w:sz w:val="24"/>
                <w:szCs w:val="24"/>
              </w:rPr>
              <w:t>Машрапова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Ризагуль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Мегданиятовна</w:t>
            </w:r>
            <w:proofErr w:type="spellEnd"/>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927946" w:rsidP="00035C33">
            <w:pPr>
              <w:rPr>
                <w:rFonts w:ascii="Times New Roman" w:hAnsi="Times New Roman" w:cs="Times New Roman"/>
                <w:sz w:val="28"/>
                <w:szCs w:val="28"/>
                <w:lang w:val="kk-KZ"/>
              </w:rPr>
            </w:pPr>
            <w:r w:rsidRPr="00EB5CB5">
              <w:rPr>
                <w:rFonts w:ascii="Times New Roman" w:hAnsi="Times New Roman" w:cs="Times New Roman"/>
                <w:sz w:val="24"/>
                <w:szCs w:val="24"/>
                <w:lang w:val="kk-KZ"/>
              </w:rPr>
              <w:t>Научный руководитель проекта</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927946" w:rsidP="009345EA">
            <w:pPr>
              <w:rPr>
                <w:rFonts w:ascii="Times New Roman" w:hAnsi="Times New Roman" w:cs="Times New Roman"/>
                <w:sz w:val="28"/>
                <w:szCs w:val="28"/>
                <w:lang w:val="kk-KZ"/>
              </w:rPr>
            </w:pPr>
            <w:r w:rsidRPr="00EB5CB5">
              <w:rPr>
                <w:rFonts w:ascii="Times New Roman" w:hAnsi="Times New Roman" w:cs="Times New Roman"/>
                <w:sz w:val="24"/>
                <w:szCs w:val="24"/>
                <w:lang w:val="kk-KZ"/>
              </w:rPr>
              <w:t>Дата рождения: 1</w:t>
            </w:r>
            <w:r w:rsidR="009345EA">
              <w:rPr>
                <w:rFonts w:ascii="Times New Roman" w:hAnsi="Times New Roman" w:cs="Times New Roman"/>
                <w:sz w:val="24"/>
                <w:szCs w:val="24"/>
                <w:lang w:val="en-US"/>
              </w:rPr>
              <w:t>5</w:t>
            </w:r>
            <w:r w:rsidRPr="00EB5CB5">
              <w:rPr>
                <w:rFonts w:ascii="Times New Roman" w:hAnsi="Times New Roman" w:cs="Times New Roman"/>
                <w:sz w:val="24"/>
                <w:szCs w:val="24"/>
                <w:lang w:val="kk-KZ"/>
              </w:rPr>
              <w:t>.0</w:t>
            </w:r>
            <w:r w:rsidR="009345EA">
              <w:rPr>
                <w:rFonts w:ascii="Times New Roman" w:hAnsi="Times New Roman" w:cs="Times New Roman"/>
                <w:sz w:val="24"/>
                <w:szCs w:val="24"/>
                <w:lang w:val="en-US"/>
              </w:rPr>
              <w:t>4</w:t>
            </w:r>
            <w:r w:rsidRPr="00EB5CB5">
              <w:rPr>
                <w:rFonts w:ascii="Times New Roman" w:hAnsi="Times New Roman" w:cs="Times New Roman"/>
                <w:sz w:val="24"/>
                <w:szCs w:val="24"/>
                <w:lang w:val="kk-KZ"/>
              </w:rPr>
              <w:t>.198</w:t>
            </w:r>
            <w:r w:rsidR="009345EA">
              <w:rPr>
                <w:rFonts w:ascii="Times New Roman" w:hAnsi="Times New Roman" w:cs="Times New Roman"/>
                <w:sz w:val="24"/>
                <w:szCs w:val="24"/>
                <w:lang w:val="en-US"/>
              </w:rPr>
              <w:t>8</w:t>
            </w:r>
            <w:r w:rsidRPr="00EB5CB5">
              <w:rPr>
                <w:rFonts w:ascii="Times New Roman" w:hAnsi="Times New Roman" w:cs="Times New Roman"/>
                <w:sz w:val="24"/>
                <w:szCs w:val="24"/>
                <w:lang w:val="en-US"/>
              </w:rPr>
              <w:t xml:space="preserve"> </w:t>
            </w:r>
            <w:r w:rsidRPr="00EB5CB5">
              <w:rPr>
                <w:rFonts w:ascii="Times New Roman" w:hAnsi="Times New Roman" w:cs="Times New Roman"/>
                <w:sz w:val="24"/>
                <w:szCs w:val="24"/>
                <w:lang w:val="kk-KZ"/>
              </w:rPr>
              <w:t>г.</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482EF3" w:rsidRPr="00EB5CB5" w:rsidRDefault="00482EF3" w:rsidP="00482EF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Ученая степень/академическая степень: </w:t>
            </w:r>
            <w:r w:rsidR="009345EA" w:rsidRPr="00EB5CB5">
              <w:rPr>
                <w:rFonts w:ascii="Times New Roman" w:hAnsi="Times New Roman" w:cs="Times New Roman"/>
                <w:sz w:val="24"/>
                <w:szCs w:val="24"/>
                <w:lang w:val="kk-KZ"/>
              </w:rPr>
              <w:t xml:space="preserve">доктор </w:t>
            </w:r>
            <w:r w:rsidRPr="00EB5CB5">
              <w:rPr>
                <w:rFonts w:ascii="Times New Roman" w:hAnsi="Times New Roman" w:cs="Times New Roman"/>
                <w:sz w:val="24"/>
                <w:szCs w:val="24"/>
                <w:lang w:val="kk-KZ"/>
              </w:rPr>
              <w:t xml:space="preserve">PhD, </w:t>
            </w:r>
          </w:p>
          <w:p w:rsidR="001532EE" w:rsidRPr="00EB5CB5" w:rsidRDefault="00482EF3" w:rsidP="00482EF3">
            <w:pPr>
              <w:rPr>
                <w:rFonts w:ascii="Times New Roman" w:hAnsi="Times New Roman" w:cs="Times New Roman"/>
                <w:sz w:val="28"/>
                <w:szCs w:val="28"/>
                <w:lang w:val="kk-KZ"/>
              </w:rPr>
            </w:pPr>
            <w:r w:rsidRPr="00EB5CB5">
              <w:rPr>
                <w:rFonts w:ascii="Times New Roman" w:hAnsi="Times New Roman" w:cs="Times New Roman"/>
                <w:sz w:val="24"/>
                <w:szCs w:val="24"/>
                <w:lang w:val="kk-KZ"/>
              </w:rPr>
              <w:t>ассоциированный профессор</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1532EE"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Основное место работы: </w:t>
            </w:r>
            <w:r w:rsidR="00AA5B6E" w:rsidRPr="00EB5CB5">
              <w:rPr>
                <w:rFonts w:ascii="Times New Roman" w:hAnsi="Times New Roman" w:cs="Times New Roman"/>
                <w:sz w:val="24"/>
                <w:szCs w:val="24"/>
                <w:lang w:val="kk-KZ"/>
              </w:rPr>
              <w:t>НАО «Торайгыров университет»</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6D115B" w:rsidP="00035C33">
            <w:pPr>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w:t>
            </w:r>
            <w:r w:rsidR="009345EA" w:rsidRPr="005F0BD5">
              <w:rPr>
                <w:rFonts w:ascii="Times New Roman" w:hAnsi="Times New Roman" w:cs="Times New Roman"/>
                <w:sz w:val="24"/>
                <w:szCs w:val="24"/>
                <w:lang w:val="kk-KZ"/>
              </w:rPr>
              <w:t>релейная защита и автоматика электроэнергетических систем.</w:t>
            </w:r>
          </w:p>
        </w:tc>
      </w:tr>
      <w:tr w:rsidR="001532EE" w:rsidRPr="00EB5CB5" w:rsidTr="0025782F">
        <w:trPr>
          <w:trHeight w:val="510"/>
        </w:trPr>
        <w:tc>
          <w:tcPr>
            <w:tcW w:w="3432" w:type="dxa"/>
            <w:vMerge/>
            <w:vAlign w:val="center"/>
          </w:tcPr>
          <w:p w:rsidR="001532EE" w:rsidRPr="00EB5CB5" w:rsidRDefault="001532EE" w:rsidP="00035C33">
            <w:pPr>
              <w:rPr>
                <w:rFonts w:ascii="Times New Roman" w:hAnsi="Times New Roman" w:cs="Times New Roman"/>
                <w:noProof/>
                <w:sz w:val="28"/>
                <w:szCs w:val="28"/>
                <w:lang w:eastAsia="ru-RU"/>
              </w:rPr>
            </w:pPr>
          </w:p>
        </w:tc>
        <w:tc>
          <w:tcPr>
            <w:tcW w:w="6558" w:type="dxa"/>
            <w:vAlign w:val="center"/>
          </w:tcPr>
          <w:p w:rsidR="001532EE" w:rsidRPr="00EB5CB5" w:rsidRDefault="001532EE" w:rsidP="00AA5B6E">
            <w:pPr>
              <w:rPr>
                <w:rFonts w:ascii="Times New Roman" w:hAnsi="Times New Roman" w:cs="Times New Roman"/>
                <w:sz w:val="24"/>
                <w:szCs w:val="24"/>
                <w:lang w:val="kk-KZ"/>
              </w:rPr>
            </w:pPr>
            <w:r w:rsidRPr="00EB5CB5">
              <w:rPr>
                <w:rFonts w:ascii="Times New Roman" w:hAnsi="Times New Roman" w:cs="Times New Roman"/>
                <w:sz w:val="24"/>
                <w:szCs w:val="24"/>
                <w:lang w:val="en-US"/>
              </w:rPr>
              <w:t>Researcher</w:t>
            </w:r>
            <w:r w:rsidRPr="00EB5CB5">
              <w:rPr>
                <w:rFonts w:ascii="Times New Roman" w:hAnsi="Times New Roman" w:cs="Times New Roman"/>
                <w:sz w:val="24"/>
                <w:szCs w:val="24"/>
              </w:rPr>
              <w:t xml:space="preserve"> </w:t>
            </w:r>
            <w:r w:rsidRPr="00EB5CB5">
              <w:rPr>
                <w:rFonts w:ascii="Times New Roman" w:hAnsi="Times New Roman" w:cs="Times New Roman"/>
                <w:sz w:val="24"/>
                <w:szCs w:val="24"/>
                <w:lang w:val="en-US"/>
              </w:rPr>
              <w:t>ID</w:t>
            </w:r>
            <w:r w:rsidR="00AA5B6E" w:rsidRPr="00EB5CB5">
              <w:rPr>
                <w:rFonts w:ascii="Times New Roman" w:hAnsi="Times New Roman" w:cs="Times New Roman"/>
                <w:sz w:val="24"/>
                <w:szCs w:val="24"/>
              </w:rPr>
              <w:t xml:space="preserve"> *</w:t>
            </w:r>
            <w:r w:rsidR="006919C4" w:rsidRPr="0034508C">
              <w:rPr>
                <w:lang w:val="en-US"/>
              </w:rPr>
              <w:t xml:space="preserve"> </w:t>
            </w:r>
            <w:r w:rsidR="006919C4" w:rsidRPr="00FC0DF3">
              <w:rPr>
                <w:rFonts w:ascii="Times New Roman" w:hAnsi="Times New Roman" w:cs="Times New Roman"/>
                <w:sz w:val="24"/>
                <w:szCs w:val="24"/>
                <w:lang w:val="en-US"/>
              </w:rPr>
              <w:t>DFU-9584-2022</w:t>
            </w:r>
          </w:p>
        </w:tc>
      </w:tr>
      <w:tr w:rsidR="00AA5B6E" w:rsidRPr="00F553EB" w:rsidTr="0025782F">
        <w:trPr>
          <w:trHeight w:val="510"/>
        </w:trPr>
        <w:tc>
          <w:tcPr>
            <w:tcW w:w="3432" w:type="dxa"/>
            <w:vMerge/>
            <w:vAlign w:val="center"/>
          </w:tcPr>
          <w:p w:rsidR="00AA5B6E" w:rsidRPr="00EB5CB5" w:rsidRDefault="00AA5B6E" w:rsidP="00035C33">
            <w:pPr>
              <w:rPr>
                <w:rFonts w:ascii="Times New Roman" w:hAnsi="Times New Roman" w:cs="Times New Roman"/>
                <w:noProof/>
                <w:sz w:val="28"/>
                <w:szCs w:val="28"/>
                <w:lang w:eastAsia="ru-RU"/>
              </w:rPr>
            </w:pPr>
          </w:p>
        </w:tc>
        <w:tc>
          <w:tcPr>
            <w:tcW w:w="6558" w:type="dxa"/>
            <w:vAlign w:val="center"/>
          </w:tcPr>
          <w:p w:rsidR="00AA5B6E" w:rsidRPr="00FC0DF3" w:rsidRDefault="00AA5B6E" w:rsidP="00035C33">
            <w:pPr>
              <w:rPr>
                <w:rFonts w:ascii="Times New Roman" w:hAnsi="Times New Roman" w:cs="Times New Roman"/>
                <w:sz w:val="24"/>
                <w:szCs w:val="24"/>
                <w:lang w:val="kk-KZ"/>
              </w:rPr>
            </w:pPr>
            <w:r w:rsidRPr="00EB5CB5">
              <w:rPr>
                <w:rFonts w:ascii="Times New Roman" w:hAnsi="Times New Roman" w:cs="Times New Roman"/>
                <w:sz w:val="24"/>
                <w:szCs w:val="24"/>
                <w:lang w:val="en-US"/>
              </w:rPr>
              <w:t>Scopus Author ID*</w:t>
            </w:r>
            <w:r w:rsidR="00FC0DF3" w:rsidRPr="00FC0DF3">
              <w:rPr>
                <w:rFonts w:ascii="Times New Roman" w:hAnsi="Times New Roman" w:cs="Times New Roman"/>
                <w:sz w:val="24"/>
                <w:szCs w:val="24"/>
                <w:lang w:val="kk-KZ"/>
              </w:rPr>
              <w:t xml:space="preserve"> 57217093424</w:t>
            </w:r>
          </w:p>
          <w:p w:rsidR="00E665DD" w:rsidRPr="00EB5CB5" w:rsidRDefault="00FC0DF3" w:rsidP="00035C33">
            <w:pPr>
              <w:rPr>
                <w:rFonts w:ascii="Times New Roman" w:hAnsi="Times New Roman" w:cs="Times New Roman"/>
                <w:sz w:val="24"/>
                <w:szCs w:val="24"/>
                <w:lang w:val="en-US"/>
              </w:rPr>
            </w:pPr>
            <w:r w:rsidRPr="00FC0DF3">
              <w:rPr>
                <w:rFonts w:ascii="Times New Roman" w:hAnsi="Times New Roman" w:cs="Times New Roman"/>
                <w:sz w:val="24"/>
                <w:szCs w:val="24"/>
                <w:lang w:val="en-US"/>
              </w:rPr>
              <w:t>https://www.scopus.com/authid/detail.uri?authorId=57217093424</w:t>
            </w:r>
          </w:p>
        </w:tc>
      </w:tr>
      <w:tr w:rsidR="00AA5B6E" w:rsidRPr="00EB5CB5" w:rsidTr="0025782F">
        <w:trPr>
          <w:trHeight w:val="510"/>
        </w:trPr>
        <w:tc>
          <w:tcPr>
            <w:tcW w:w="3432" w:type="dxa"/>
            <w:vMerge/>
            <w:vAlign w:val="center"/>
          </w:tcPr>
          <w:p w:rsidR="00AA5B6E" w:rsidRPr="00EB5CB5" w:rsidRDefault="00AA5B6E" w:rsidP="00035C33">
            <w:pPr>
              <w:rPr>
                <w:rFonts w:ascii="Times New Roman" w:hAnsi="Times New Roman" w:cs="Times New Roman"/>
                <w:noProof/>
                <w:sz w:val="28"/>
                <w:szCs w:val="28"/>
                <w:lang w:val="en-US" w:eastAsia="ru-RU"/>
              </w:rPr>
            </w:pPr>
          </w:p>
        </w:tc>
        <w:tc>
          <w:tcPr>
            <w:tcW w:w="6558" w:type="dxa"/>
            <w:vAlign w:val="center"/>
          </w:tcPr>
          <w:p w:rsidR="00AC414B" w:rsidRPr="00FC0DF3" w:rsidRDefault="00AA5B6E" w:rsidP="00035C33">
            <w:pPr>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sidRPr="00FC0DF3">
              <w:rPr>
                <w:rFonts w:ascii="Times New Roman" w:hAnsi="Times New Roman" w:cs="Times New Roman"/>
                <w:sz w:val="24"/>
                <w:szCs w:val="24"/>
                <w:lang w:val="en-US"/>
              </w:rPr>
              <w:t>*</w:t>
            </w:r>
            <w:r w:rsidR="00FC0DF3" w:rsidRPr="00FC0DF3">
              <w:rPr>
                <w:rFonts w:ascii="Times New Roman" w:hAnsi="Times New Roman" w:cs="Times New Roman"/>
                <w:sz w:val="24"/>
                <w:szCs w:val="24"/>
                <w:lang w:val="en-US"/>
              </w:rPr>
              <w:t>0000-0001-9509-5767</w:t>
            </w:r>
          </w:p>
          <w:p w:rsidR="00AA5B6E" w:rsidRPr="00FC0DF3" w:rsidRDefault="00FC0DF3" w:rsidP="00035C33">
            <w:pPr>
              <w:numPr>
                <w:ilvl w:val="0"/>
                <w:numId w:val="1"/>
              </w:numPr>
              <w:shd w:val="clear" w:color="auto" w:fill="FFFFFF"/>
              <w:ind w:left="0"/>
              <w:rPr>
                <w:rFonts w:ascii="Times New Roman" w:hAnsi="Times New Roman" w:cs="Times New Roman"/>
                <w:sz w:val="24"/>
                <w:szCs w:val="24"/>
                <w:lang w:val="en-US"/>
              </w:rPr>
            </w:pPr>
            <w:r w:rsidRPr="00FC0DF3">
              <w:rPr>
                <w:rFonts w:ascii="Times New Roman" w:hAnsi="Times New Roman" w:cs="Times New Roman"/>
                <w:sz w:val="24"/>
                <w:szCs w:val="24"/>
                <w:lang w:val="en-US"/>
              </w:rPr>
              <w:t>https://orcid.org/0000-0001-9509-5767</w:t>
            </w:r>
          </w:p>
        </w:tc>
      </w:tr>
      <w:tr w:rsidR="009345EA" w:rsidRPr="00F553EB" w:rsidTr="009345EA">
        <w:trPr>
          <w:trHeight w:val="853"/>
        </w:trPr>
        <w:tc>
          <w:tcPr>
            <w:tcW w:w="3432" w:type="dxa"/>
            <w:vMerge/>
            <w:vAlign w:val="center"/>
          </w:tcPr>
          <w:p w:rsidR="009345EA" w:rsidRPr="00EB5CB5" w:rsidRDefault="009345EA" w:rsidP="00035C33">
            <w:pPr>
              <w:rPr>
                <w:rFonts w:ascii="Times New Roman" w:hAnsi="Times New Roman" w:cs="Times New Roman"/>
                <w:noProof/>
                <w:sz w:val="28"/>
                <w:szCs w:val="28"/>
                <w:lang w:eastAsia="ru-RU"/>
              </w:rPr>
            </w:pPr>
          </w:p>
        </w:tc>
        <w:tc>
          <w:tcPr>
            <w:tcW w:w="6558" w:type="dxa"/>
            <w:vAlign w:val="center"/>
          </w:tcPr>
          <w:p w:rsidR="009345EA" w:rsidRPr="00EB5CB5" w:rsidRDefault="009345EA" w:rsidP="00E172D7">
            <w:pPr>
              <w:jc w:val="both"/>
              <w:rPr>
                <w:rFonts w:ascii="Times New Roman" w:hAnsi="Times New Roman" w:cs="Times New Roman"/>
                <w:sz w:val="24"/>
                <w:szCs w:val="24"/>
                <w:lang w:val="en-US"/>
              </w:rPr>
            </w:pPr>
            <w:r w:rsidRPr="00EB5CB5">
              <w:rPr>
                <w:rFonts w:ascii="Times New Roman" w:hAnsi="Times New Roman" w:cs="Times New Roman"/>
                <w:sz w:val="24"/>
                <w:szCs w:val="24"/>
                <w:lang w:val="kk-KZ"/>
              </w:rPr>
              <w:t>Список публикаций</w:t>
            </w:r>
            <w:r w:rsidRPr="00EB5CB5">
              <w:rPr>
                <w:rFonts w:ascii="Times New Roman" w:hAnsi="Times New Roman" w:cs="Times New Roman"/>
                <w:sz w:val="24"/>
                <w:szCs w:val="24"/>
                <w:lang w:val="en-US"/>
              </w:rPr>
              <w:t>:</w:t>
            </w:r>
          </w:p>
          <w:p w:rsidR="009345EA" w:rsidRPr="009345EA" w:rsidRDefault="009345EA" w:rsidP="00346A66">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EB5CB5">
              <w:rPr>
                <w:rFonts w:ascii="Times New Roman" w:hAnsi="Times New Roman" w:cs="Times New Roman"/>
                <w:sz w:val="24"/>
                <w:szCs w:val="24"/>
                <w:lang w:val="en-US"/>
              </w:rPr>
              <w:t xml:space="preserve"> </w:t>
            </w:r>
            <w:r w:rsidRPr="00B63BBF">
              <w:rPr>
                <w:rFonts w:ascii="Times New Roman" w:hAnsi="Times New Roman" w:cs="Times New Roman"/>
                <w:sz w:val="24"/>
                <w:szCs w:val="24"/>
                <w:lang w:val="kk-KZ"/>
              </w:rPr>
              <w:t>M. Kletsel, B. Mashrapov, R. Mashrapova Reed switch protection of double-circuit lines without current and voltage transformers // International Journal of Electrical Power &amp; Energy Systems. – 2023. – Т. 154. – P. 109457 (Q1, https://doi.org/10.1016/j.ijepes.2023.109457).</w:t>
            </w:r>
            <w:r w:rsidRPr="009345EA">
              <w:rPr>
                <w:rFonts w:ascii="Times New Roman" w:hAnsi="Times New Roman" w:cs="Times New Roman"/>
                <w:sz w:val="24"/>
                <w:szCs w:val="24"/>
                <w:lang w:val="en-US"/>
              </w:rPr>
              <w:t xml:space="preserve"> </w:t>
            </w:r>
          </w:p>
          <w:p w:rsidR="009345EA" w:rsidRPr="009345EA" w:rsidRDefault="009345EA" w:rsidP="00346A66">
            <w:pPr>
              <w:jc w:val="both"/>
              <w:rPr>
                <w:rFonts w:ascii="Times New Roman" w:hAnsi="Times New Roman" w:cs="Times New Roman"/>
                <w:sz w:val="24"/>
                <w:szCs w:val="24"/>
                <w:lang w:val="en-US"/>
              </w:rPr>
            </w:pPr>
            <w:r w:rsidRPr="009345EA">
              <w:rPr>
                <w:rFonts w:ascii="Times New Roman" w:hAnsi="Times New Roman" w:cs="Times New Roman"/>
                <w:sz w:val="24"/>
                <w:szCs w:val="24"/>
                <w:lang w:val="en-US"/>
              </w:rPr>
              <w:t xml:space="preserve">2. </w:t>
            </w:r>
            <w:r w:rsidRPr="009345EA">
              <w:rPr>
                <w:rFonts w:ascii="Times New Roman" w:hAnsi="Times New Roman" w:cs="Times New Roman"/>
                <w:bCs/>
                <w:sz w:val="24"/>
                <w:lang w:val="kk-KZ"/>
              </w:rPr>
              <w:t>M. Kletsel, B. Mashrapov, R. Mashrapova. Resource-saving microprocessor-based reed switch current protection</w:t>
            </w:r>
            <w:r w:rsidRPr="009345EA">
              <w:rPr>
                <w:rFonts w:ascii="Times New Roman" w:hAnsi="Times New Roman" w:cs="Times New Roman"/>
                <w:bCs/>
                <w:sz w:val="24"/>
                <w:lang w:val="en-US"/>
              </w:rPr>
              <w:t xml:space="preserve"> //</w:t>
            </w:r>
            <w:r w:rsidRPr="009345EA">
              <w:rPr>
                <w:rFonts w:ascii="Times New Roman" w:hAnsi="Times New Roman" w:cs="Times New Roman"/>
                <w:iCs/>
                <w:sz w:val="24"/>
                <w:lang w:val="kk-KZ"/>
              </w:rPr>
              <w:t xml:space="preserve"> Electric Power Systems Research</w:t>
            </w:r>
            <w:r w:rsidRPr="009345EA">
              <w:rPr>
                <w:rFonts w:ascii="Times New Roman" w:hAnsi="Times New Roman" w:cs="Times New Roman"/>
                <w:bCs/>
                <w:sz w:val="24"/>
                <w:lang w:val="en-US"/>
              </w:rPr>
              <w:t>.</w:t>
            </w:r>
            <w:r w:rsidRPr="009345EA">
              <w:rPr>
                <w:rFonts w:ascii="Times New Roman" w:hAnsi="Times New Roman" w:cs="Times New Roman"/>
                <w:sz w:val="24"/>
                <w:lang w:val="kk-KZ"/>
              </w:rPr>
              <w:t xml:space="preserve"> –</w:t>
            </w:r>
            <w:r w:rsidRPr="009345EA">
              <w:rPr>
                <w:rFonts w:ascii="Times New Roman" w:hAnsi="Times New Roman" w:cs="Times New Roman"/>
                <w:bCs/>
                <w:sz w:val="24"/>
                <w:lang w:val="kk-KZ"/>
              </w:rPr>
              <w:t> 2024</w:t>
            </w:r>
            <w:r w:rsidRPr="009345EA">
              <w:rPr>
                <w:rFonts w:ascii="Times New Roman" w:hAnsi="Times New Roman" w:cs="Times New Roman"/>
                <w:bCs/>
                <w:sz w:val="24"/>
                <w:lang w:val="en-US"/>
              </w:rPr>
              <w:t xml:space="preserve">. </w:t>
            </w:r>
            <w:r w:rsidRPr="009345EA">
              <w:rPr>
                <w:rFonts w:ascii="Times New Roman" w:hAnsi="Times New Roman" w:cs="Times New Roman"/>
                <w:sz w:val="24"/>
                <w:lang w:val="kk-KZ"/>
              </w:rPr>
              <w:t xml:space="preserve">– </w:t>
            </w:r>
            <w:r w:rsidRPr="009345EA">
              <w:rPr>
                <w:rFonts w:ascii="Times New Roman" w:hAnsi="Times New Roman" w:cs="Times New Roman"/>
                <w:sz w:val="24"/>
                <w:lang w:val="en-US"/>
              </w:rPr>
              <w:t>Vol.</w:t>
            </w:r>
            <w:r w:rsidRPr="009345EA">
              <w:rPr>
                <w:rFonts w:ascii="Times New Roman" w:hAnsi="Times New Roman" w:cs="Times New Roman"/>
                <w:bCs/>
                <w:sz w:val="24"/>
                <w:lang w:val="kk-KZ"/>
              </w:rPr>
              <w:t xml:space="preserve"> 230</w:t>
            </w:r>
            <w:r w:rsidRPr="009345EA">
              <w:rPr>
                <w:rFonts w:ascii="Times New Roman" w:hAnsi="Times New Roman" w:cs="Times New Roman"/>
                <w:bCs/>
                <w:sz w:val="24"/>
                <w:lang w:val="en-US"/>
              </w:rPr>
              <w:t xml:space="preserve">. </w:t>
            </w:r>
            <w:r w:rsidRPr="009345EA">
              <w:rPr>
                <w:rFonts w:ascii="Times New Roman" w:hAnsi="Times New Roman" w:cs="Times New Roman"/>
                <w:sz w:val="24"/>
                <w:lang w:val="kk-KZ"/>
              </w:rPr>
              <w:t>–</w:t>
            </w:r>
            <w:r w:rsidRPr="009345EA">
              <w:rPr>
                <w:rFonts w:ascii="Times New Roman" w:hAnsi="Times New Roman" w:cs="Times New Roman"/>
                <w:bCs/>
                <w:sz w:val="24"/>
                <w:lang w:val="kk-KZ"/>
              </w:rPr>
              <w:t xml:space="preserve"> 110276</w:t>
            </w:r>
            <w:r w:rsidRPr="009345EA">
              <w:rPr>
                <w:rFonts w:ascii="Times New Roman" w:hAnsi="Times New Roman" w:cs="Times New Roman"/>
                <w:bCs/>
                <w:sz w:val="24"/>
                <w:lang w:val="en-US"/>
              </w:rPr>
              <w:t>. (Q2,</w:t>
            </w:r>
            <w:r w:rsidRPr="009345EA">
              <w:rPr>
                <w:rFonts w:ascii="Times New Roman" w:hAnsi="Times New Roman" w:cs="Times New Roman"/>
                <w:sz w:val="24"/>
                <w:lang w:val="en-US"/>
              </w:rPr>
              <w:t xml:space="preserve"> </w:t>
            </w:r>
            <w:r w:rsidRPr="009345EA">
              <w:rPr>
                <w:rFonts w:ascii="Times New Roman" w:hAnsi="Times New Roman" w:cs="Times New Roman"/>
                <w:bCs/>
                <w:sz w:val="24"/>
                <w:lang w:val="kk-KZ"/>
              </w:rPr>
              <w:t>https://doi.org/10.1016/</w:t>
            </w:r>
            <w:proofErr w:type="gramStart"/>
            <w:r w:rsidRPr="009345EA">
              <w:rPr>
                <w:rFonts w:ascii="Times New Roman" w:hAnsi="Times New Roman" w:cs="Times New Roman"/>
                <w:bCs/>
                <w:sz w:val="24"/>
                <w:lang w:val="kk-KZ"/>
              </w:rPr>
              <w:t>j.epsr.2024.110276</w:t>
            </w:r>
            <w:r w:rsidRPr="009345EA">
              <w:rPr>
                <w:rFonts w:ascii="Times New Roman" w:hAnsi="Times New Roman" w:cs="Times New Roman"/>
                <w:bCs/>
                <w:sz w:val="24"/>
                <w:lang w:val="en-US"/>
              </w:rPr>
              <w:t xml:space="preserve"> )</w:t>
            </w:r>
            <w:proofErr w:type="gramEnd"/>
            <w:r w:rsidRPr="009345EA">
              <w:rPr>
                <w:rFonts w:ascii="Times New Roman" w:hAnsi="Times New Roman" w:cs="Times New Roman"/>
                <w:bCs/>
                <w:sz w:val="24"/>
                <w:lang w:val="en-US"/>
              </w:rPr>
              <w:t>.</w:t>
            </w:r>
          </w:p>
          <w:p w:rsidR="009345EA" w:rsidRPr="009345EA" w:rsidRDefault="009345EA" w:rsidP="009345EA">
            <w:pPr>
              <w:jc w:val="both"/>
              <w:rPr>
                <w:rFonts w:ascii="Times New Roman" w:hAnsi="Times New Roman" w:cs="Times New Roman"/>
                <w:sz w:val="24"/>
                <w:szCs w:val="24"/>
                <w:lang w:val="en-US"/>
              </w:rPr>
            </w:pPr>
            <w:r w:rsidRPr="009345EA">
              <w:rPr>
                <w:rFonts w:ascii="Times New Roman" w:hAnsi="Times New Roman" w:cs="Times New Roman"/>
                <w:sz w:val="24"/>
                <w:szCs w:val="24"/>
                <w:lang w:val="en-US"/>
              </w:rPr>
              <w:t>3</w:t>
            </w:r>
            <w:r>
              <w:rPr>
                <w:rFonts w:ascii="Times New Roman" w:hAnsi="Times New Roman" w:cs="Times New Roman"/>
                <w:sz w:val="24"/>
                <w:szCs w:val="24"/>
                <w:lang w:val="en-US"/>
              </w:rPr>
              <w:t>.</w:t>
            </w:r>
            <w:r w:rsidRPr="009345EA">
              <w:rPr>
                <w:rFonts w:ascii="Times New Roman" w:hAnsi="Times New Roman" w:cs="Times New Roman"/>
                <w:sz w:val="24"/>
                <w:szCs w:val="24"/>
                <w:lang w:val="en-US"/>
              </w:rPr>
              <w:t xml:space="preserve"> </w:t>
            </w:r>
            <w:r w:rsidRPr="006E37FC">
              <w:rPr>
                <w:rFonts w:ascii="Times New Roman" w:hAnsi="Times New Roman" w:cs="Times New Roman"/>
                <w:sz w:val="24"/>
                <w:szCs w:val="24"/>
                <w:lang w:val="kk-KZ"/>
              </w:rPr>
              <w:t>M. Kletsel, V. Borodenko, A. Barukin, A. Kaltayev, R. Mashrapova. Constructive features of resource-saving reed relay protection and measurement devices // Romanian Rev of Technical Sciences-Electrotechnical and Energy Series. – 2019. – №4. – P. 309-315</w:t>
            </w:r>
            <w:r>
              <w:rPr>
                <w:rFonts w:ascii="Times New Roman" w:hAnsi="Times New Roman" w:cs="Times New Roman"/>
                <w:sz w:val="24"/>
                <w:szCs w:val="24"/>
                <w:lang w:val="kk-KZ"/>
              </w:rPr>
              <w:t xml:space="preserve"> </w:t>
            </w:r>
            <w:r w:rsidRPr="006E37FC">
              <w:rPr>
                <w:rFonts w:ascii="Times New Roman" w:hAnsi="Times New Roman" w:cs="Times New Roman"/>
                <w:sz w:val="24"/>
                <w:szCs w:val="24"/>
                <w:lang w:val="kk-KZ"/>
              </w:rPr>
              <w:t xml:space="preserve">(Q4, </w:t>
            </w:r>
            <w:r w:rsidRPr="009345EA">
              <w:rPr>
                <w:rFonts w:ascii="Times New Roman" w:hAnsi="Times New Roman" w:cs="Times New Roman"/>
                <w:sz w:val="24"/>
                <w:lang w:val="kk-KZ"/>
              </w:rPr>
              <w:t>http://www.revue.elth.pub.ro/upload/97922702_MKletsel_ RRST_4_2019_pp_309-315.pdf</w:t>
            </w:r>
            <w:r>
              <w:rPr>
                <w:rFonts w:ascii="Times New Roman" w:hAnsi="Times New Roman" w:cs="Times New Roman"/>
                <w:sz w:val="24"/>
                <w:szCs w:val="24"/>
                <w:lang w:val="kk-KZ"/>
              </w:rPr>
              <w:t>)</w:t>
            </w:r>
            <w:r w:rsidRPr="009345EA">
              <w:rPr>
                <w:rFonts w:ascii="Times New Roman" w:hAnsi="Times New Roman" w:cs="Times New Roman"/>
                <w:sz w:val="24"/>
                <w:szCs w:val="24"/>
                <w:lang w:val="en-US"/>
              </w:rPr>
              <w:t>.</w:t>
            </w:r>
          </w:p>
        </w:tc>
      </w:tr>
      <w:tr w:rsidR="009345EA" w:rsidRPr="00EB5CB5" w:rsidTr="00A616EB">
        <w:trPr>
          <w:trHeight w:val="510"/>
        </w:trPr>
        <w:tc>
          <w:tcPr>
            <w:tcW w:w="3432" w:type="dxa"/>
            <w:vMerge w:val="restart"/>
          </w:tcPr>
          <w:p w:rsidR="009345EA" w:rsidRPr="00EB5CB5" w:rsidRDefault="009345EA" w:rsidP="00A616EB">
            <w:pPr>
              <w:jc w:val="center"/>
              <w:rPr>
                <w:rFonts w:ascii="Times New Roman" w:hAnsi="Times New Roman" w:cs="Times New Roman"/>
                <w:noProof/>
                <w:sz w:val="28"/>
                <w:szCs w:val="28"/>
                <w:lang w:eastAsia="ru-RU"/>
              </w:rPr>
            </w:pPr>
            <w:r w:rsidRPr="009345EA">
              <w:rPr>
                <w:rFonts w:ascii="Times New Roman" w:hAnsi="Times New Roman" w:cs="Times New Roman"/>
                <w:noProof/>
                <w:sz w:val="28"/>
                <w:szCs w:val="28"/>
                <w:lang w:eastAsia="ru-RU"/>
              </w:rPr>
              <w:drawing>
                <wp:inline distT="0" distB="0" distL="0" distR="0">
                  <wp:extent cx="1085850" cy="1447800"/>
                  <wp:effectExtent l="19050" t="0" r="0" b="0"/>
                  <wp:docPr id="1" name="Рисунок 0" descr="kle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cel.jpg"/>
                          <pic:cNvPicPr/>
                        </pic:nvPicPr>
                        <pic:blipFill>
                          <a:blip r:embed="rId7" cstate="print"/>
                          <a:stretch>
                            <a:fillRect/>
                          </a:stretch>
                        </pic:blipFill>
                        <pic:spPr>
                          <a:xfrm>
                            <a:off x="0" y="0"/>
                            <a:ext cx="1085850" cy="1447800"/>
                          </a:xfrm>
                          <a:prstGeom prst="rect">
                            <a:avLst/>
                          </a:prstGeom>
                        </pic:spPr>
                      </pic:pic>
                    </a:graphicData>
                  </a:graphic>
                </wp:inline>
              </w:drawing>
            </w:r>
          </w:p>
        </w:tc>
        <w:tc>
          <w:tcPr>
            <w:tcW w:w="6558" w:type="dxa"/>
            <w:vAlign w:val="center"/>
          </w:tcPr>
          <w:p w:rsidR="009345EA" w:rsidRPr="00EB5CB5" w:rsidRDefault="009345EA" w:rsidP="00090858">
            <w:pPr>
              <w:jc w:val="both"/>
              <w:rPr>
                <w:rFonts w:ascii="Times New Roman" w:hAnsi="Times New Roman" w:cs="Times New Roman"/>
                <w:b/>
                <w:sz w:val="24"/>
                <w:szCs w:val="24"/>
                <w:lang w:val="kk-KZ"/>
              </w:rPr>
            </w:pPr>
            <w:r>
              <w:rPr>
                <w:rFonts w:ascii="Times New Roman" w:hAnsi="Times New Roman" w:cs="Times New Roman"/>
                <w:b/>
                <w:sz w:val="24"/>
                <w:szCs w:val="24"/>
                <w:lang w:val="kk-KZ"/>
              </w:rPr>
              <w:t>Клецель Марк Яковлевич</w:t>
            </w:r>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EB5CB5" w:rsidRDefault="009345EA" w:rsidP="00090858">
            <w:pPr>
              <w:jc w:val="both"/>
              <w:rPr>
                <w:rFonts w:ascii="Times New Roman" w:hAnsi="Times New Roman" w:cs="Times New Roman"/>
                <w:sz w:val="24"/>
                <w:szCs w:val="24"/>
                <w:lang w:val="kk-KZ"/>
              </w:rPr>
            </w:pPr>
            <w:r>
              <w:rPr>
                <w:rFonts w:ascii="Times New Roman" w:hAnsi="Times New Roman" w:cs="Times New Roman"/>
                <w:sz w:val="24"/>
                <w:szCs w:val="24"/>
                <w:lang w:val="kk-KZ"/>
              </w:rPr>
              <w:t>Научный консультант</w:t>
            </w:r>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EB5CB5" w:rsidRDefault="009345EA" w:rsidP="0009085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26</w:t>
            </w:r>
            <w:r w:rsidRPr="00EB5CB5">
              <w:rPr>
                <w:rFonts w:ascii="Times New Roman" w:hAnsi="Times New Roman" w:cs="Times New Roman"/>
                <w:sz w:val="24"/>
                <w:szCs w:val="24"/>
                <w:lang w:val="kk-KZ"/>
              </w:rPr>
              <w:t>.0</w:t>
            </w:r>
            <w:r>
              <w:rPr>
                <w:rFonts w:ascii="Times New Roman" w:hAnsi="Times New Roman" w:cs="Times New Roman"/>
                <w:sz w:val="24"/>
                <w:szCs w:val="24"/>
                <w:lang w:val="kk-KZ"/>
              </w:rPr>
              <w:t>7</w:t>
            </w:r>
            <w:r w:rsidRPr="00EB5CB5">
              <w:rPr>
                <w:rFonts w:ascii="Times New Roman" w:hAnsi="Times New Roman" w:cs="Times New Roman"/>
                <w:sz w:val="24"/>
                <w:szCs w:val="24"/>
                <w:lang w:val="kk-KZ"/>
              </w:rPr>
              <w:t>.19</w:t>
            </w:r>
            <w:r>
              <w:rPr>
                <w:rFonts w:ascii="Times New Roman" w:hAnsi="Times New Roman" w:cs="Times New Roman"/>
                <w:sz w:val="24"/>
                <w:szCs w:val="24"/>
                <w:lang w:val="kk-KZ"/>
              </w:rPr>
              <w:t>37</w:t>
            </w:r>
            <w:r w:rsidRPr="00EB5CB5">
              <w:rPr>
                <w:rFonts w:ascii="Times New Roman" w:hAnsi="Times New Roman" w:cs="Times New Roman"/>
                <w:sz w:val="24"/>
                <w:szCs w:val="24"/>
                <w:lang w:val="kk-KZ"/>
              </w:rPr>
              <w:t>г.</w:t>
            </w:r>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EB5CB5" w:rsidRDefault="009345EA" w:rsidP="0009085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Ученая степень/академическая степень: доктор</w:t>
            </w:r>
            <w:r>
              <w:rPr>
                <w:rFonts w:ascii="Times New Roman" w:hAnsi="Times New Roman" w:cs="Times New Roman"/>
                <w:sz w:val="24"/>
                <w:szCs w:val="24"/>
                <w:lang w:val="kk-KZ"/>
              </w:rPr>
              <w:t xml:space="preserve"> технических наук</w:t>
            </w:r>
            <w:r w:rsidRPr="00EB5CB5">
              <w:rPr>
                <w:rFonts w:ascii="Times New Roman" w:hAnsi="Times New Roman" w:cs="Times New Roman"/>
                <w:sz w:val="24"/>
                <w:szCs w:val="24"/>
                <w:lang w:val="kk-KZ"/>
              </w:rPr>
              <w:t>, профессор</w:t>
            </w:r>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EB5CB5" w:rsidRDefault="009345EA" w:rsidP="0009085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Основное место работы: НАО «Торайгыров университет»</w:t>
            </w:r>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EB5CB5" w:rsidRDefault="009345EA" w:rsidP="0009085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 xml:space="preserve">Область научных интересов: </w:t>
            </w:r>
            <w:r w:rsidRPr="005F0BD5">
              <w:rPr>
                <w:rFonts w:ascii="Times New Roman" w:hAnsi="Times New Roman" w:cs="Times New Roman"/>
                <w:sz w:val="24"/>
                <w:szCs w:val="24"/>
                <w:lang w:val="kk-KZ"/>
              </w:rPr>
              <w:t>релейная защита и автоматика электроэнергетических систем.</w:t>
            </w:r>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B63BBF" w:rsidRDefault="009345EA" w:rsidP="00090858">
            <w:pPr>
              <w:rPr>
                <w:rFonts w:ascii="Times New Roman" w:hAnsi="Times New Roman" w:cs="Times New Roman"/>
                <w:sz w:val="24"/>
                <w:szCs w:val="24"/>
                <w:lang w:val="en-US"/>
              </w:rPr>
            </w:pPr>
            <w:r w:rsidRPr="00EB5CB5">
              <w:rPr>
                <w:rFonts w:ascii="Times New Roman" w:hAnsi="Times New Roman" w:cs="Times New Roman"/>
                <w:sz w:val="24"/>
                <w:szCs w:val="24"/>
                <w:lang w:val="en-US"/>
              </w:rPr>
              <w:t>Researcher</w:t>
            </w:r>
            <w:r w:rsidRPr="00B63BBF">
              <w:rPr>
                <w:rFonts w:ascii="Times New Roman" w:hAnsi="Times New Roman" w:cs="Times New Roman"/>
                <w:sz w:val="24"/>
                <w:szCs w:val="24"/>
                <w:lang w:val="en-US"/>
              </w:rPr>
              <w:t xml:space="preserve"> </w:t>
            </w:r>
            <w:r w:rsidRPr="00EB5CB5">
              <w:rPr>
                <w:rFonts w:ascii="Times New Roman" w:hAnsi="Times New Roman" w:cs="Times New Roman"/>
                <w:sz w:val="24"/>
                <w:szCs w:val="24"/>
                <w:lang w:val="en-US"/>
              </w:rPr>
              <w:t>ID</w:t>
            </w:r>
            <w:r w:rsidRPr="00B63BBF">
              <w:rPr>
                <w:rFonts w:ascii="Times New Roman" w:hAnsi="Times New Roman" w:cs="Times New Roman"/>
                <w:sz w:val="24"/>
                <w:szCs w:val="24"/>
                <w:lang w:val="en-US"/>
              </w:rPr>
              <w:t>: ABE-3453-2021</w:t>
            </w:r>
          </w:p>
        </w:tc>
      </w:tr>
      <w:tr w:rsidR="009345EA" w:rsidRPr="00F553EB"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EB5CB5" w:rsidRDefault="009345EA" w:rsidP="00090858">
            <w:pPr>
              <w:rPr>
                <w:rFonts w:ascii="Times New Roman" w:hAnsi="Times New Roman" w:cs="Times New Roman"/>
                <w:sz w:val="24"/>
                <w:szCs w:val="24"/>
                <w:lang w:val="en-US"/>
              </w:rPr>
            </w:pPr>
            <w:r w:rsidRPr="00EB5CB5">
              <w:rPr>
                <w:rFonts w:ascii="Times New Roman" w:hAnsi="Times New Roman" w:cs="Times New Roman"/>
                <w:sz w:val="24"/>
                <w:szCs w:val="24"/>
                <w:lang w:val="en-US"/>
              </w:rPr>
              <w:t xml:space="preserve">Scopus Author </w:t>
            </w:r>
            <w:r>
              <w:rPr>
                <w:rFonts w:ascii="Times New Roman" w:hAnsi="Times New Roman" w:cs="Times New Roman"/>
                <w:sz w:val="24"/>
                <w:szCs w:val="24"/>
                <w:lang w:val="en-US"/>
              </w:rPr>
              <w:t>ID</w:t>
            </w:r>
            <w:r w:rsidRPr="00B63BBF">
              <w:rPr>
                <w:rFonts w:ascii="Times New Roman" w:hAnsi="Times New Roman" w:cs="Times New Roman"/>
                <w:sz w:val="24"/>
                <w:szCs w:val="24"/>
                <w:lang w:val="en-US"/>
              </w:rPr>
              <w:t>: 6603237321</w:t>
            </w:r>
          </w:p>
          <w:p w:rsidR="009345EA" w:rsidRPr="00B63BBF" w:rsidRDefault="009345EA" w:rsidP="00090858">
            <w:pPr>
              <w:rPr>
                <w:rFonts w:ascii="Times New Roman" w:hAnsi="Times New Roman" w:cs="Times New Roman"/>
                <w:sz w:val="24"/>
                <w:szCs w:val="24"/>
                <w:lang w:val="en-US"/>
              </w:rPr>
            </w:pPr>
            <w:r w:rsidRPr="00B63BBF">
              <w:rPr>
                <w:rFonts w:ascii="Times New Roman" w:hAnsi="Times New Roman" w:cs="Times New Roman"/>
                <w:sz w:val="24"/>
                <w:szCs w:val="24"/>
                <w:lang w:val="en-US"/>
              </w:rPr>
              <w:t>https://www.scopus.com/authid/detail.uri?authorId=6603237321</w:t>
            </w:r>
          </w:p>
        </w:tc>
      </w:tr>
      <w:tr w:rsidR="009345EA" w:rsidRPr="00EB5CB5"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val="en-US" w:eastAsia="ru-RU"/>
              </w:rPr>
            </w:pPr>
          </w:p>
        </w:tc>
        <w:tc>
          <w:tcPr>
            <w:tcW w:w="6558" w:type="dxa"/>
            <w:vAlign w:val="center"/>
          </w:tcPr>
          <w:p w:rsidR="009345EA" w:rsidRPr="00B63BBF" w:rsidRDefault="009345EA" w:rsidP="00090858">
            <w:pPr>
              <w:rPr>
                <w:rFonts w:ascii="Times New Roman" w:hAnsi="Times New Roman" w:cs="Times New Roman"/>
                <w:sz w:val="24"/>
                <w:szCs w:val="24"/>
                <w:lang w:val="en-US"/>
              </w:rPr>
            </w:pPr>
            <w:r w:rsidRPr="00EB5CB5">
              <w:rPr>
                <w:rFonts w:ascii="Times New Roman" w:hAnsi="Times New Roman" w:cs="Times New Roman"/>
                <w:sz w:val="24"/>
                <w:szCs w:val="24"/>
                <w:lang w:val="en-US"/>
              </w:rPr>
              <w:t>ORCID</w:t>
            </w:r>
            <w:r w:rsidRPr="00B63BBF">
              <w:rPr>
                <w:rFonts w:ascii="Times New Roman" w:hAnsi="Times New Roman" w:cs="Times New Roman"/>
                <w:sz w:val="24"/>
                <w:szCs w:val="24"/>
                <w:lang w:val="en-US"/>
              </w:rPr>
              <w:t>: 0000-0003-4000-8915</w:t>
            </w:r>
          </w:p>
          <w:p w:rsidR="009345EA" w:rsidRPr="00B63BBF" w:rsidRDefault="009345EA" w:rsidP="00090858">
            <w:pPr>
              <w:rPr>
                <w:rFonts w:ascii="Times New Roman" w:hAnsi="Times New Roman" w:cs="Times New Roman"/>
                <w:sz w:val="24"/>
                <w:szCs w:val="24"/>
                <w:lang w:val="en-US"/>
              </w:rPr>
            </w:pPr>
            <w:r w:rsidRPr="00B63BBF">
              <w:rPr>
                <w:rFonts w:ascii="Times New Roman" w:hAnsi="Times New Roman" w:cs="Times New Roman"/>
                <w:sz w:val="24"/>
                <w:szCs w:val="24"/>
                <w:lang w:val="en-US"/>
              </w:rPr>
              <w:t>https://orcid.org/0000-0003-4000-8915</w:t>
            </w:r>
          </w:p>
        </w:tc>
      </w:tr>
      <w:tr w:rsidR="009345EA" w:rsidRPr="009345EA" w:rsidTr="0025782F">
        <w:trPr>
          <w:trHeight w:val="510"/>
        </w:trPr>
        <w:tc>
          <w:tcPr>
            <w:tcW w:w="3432" w:type="dxa"/>
            <w:vMerge/>
            <w:vAlign w:val="center"/>
          </w:tcPr>
          <w:p w:rsidR="009345EA" w:rsidRPr="00EB5CB5" w:rsidRDefault="009345EA" w:rsidP="00FB5D2F">
            <w:pPr>
              <w:rPr>
                <w:rFonts w:ascii="Times New Roman" w:hAnsi="Times New Roman" w:cs="Times New Roman"/>
                <w:noProof/>
                <w:sz w:val="28"/>
                <w:szCs w:val="28"/>
                <w:lang w:eastAsia="ru-RU"/>
              </w:rPr>
            </w:pPr>
          </w:p>
        </w:tc>
        <w:tc>
          <w:tcPr>
            <w:tcW w:w="6558" w:type="dxa"/>
            <w:vAlign w:val="center"/>
          </w:tcPr>
          <w:p w:rsidR="009345EA" w:rsidRPr="006E37FC" w:rsidRDefault="009345EA" w:rsidP="00090858">
            <w:pPr>
              <w:jc w:val="both"/>
              <w:rPr>
                <w:rFonts w:ascii="Times New Roman" w:hAnsi="Times New Roman" w:cs="Times New Roman"/>
                <w:sz w:val="24"/>
                <w:szCs w:val="24"/>
                <w:lang w:val="kk-KZ"/>
              </w:rPr>
            </w:pPr>
            <w:r w:rsidRPr="00EB5CB5">
              <w:rPr>
                <w:rFonts w:ascii="Times New Roman" w:hAnsi="Times New Roman" w:cs="Times New Roman"/>
                <w:sz w:val="24"/>
                <w:szCs w:val="24"/>
                <w:lang w:val="kk-KZ"/>
              </w:rPr>
              <w:t>Список публикаций</w:t>
            </w:r>
            <w:r w:rsidRPr="006E37FC">
              <w:rPr>
                <w:rFonts w:ascii="Times New Roman" w:hAnsi="Times New Roman" w:cs="Times New Roman"/>
                <w:sz w:val="24"/>
                <w:szCs w:val="24"/>
                <w:lang w:val="kk-KZ"/>
              </w:rPr>
              <w:t>:</w:t>
            </w:r>
          </w:p>
          <w:p w:rsidR="009345EA" w:rsidRDefault="009345EA" w:rsidP="00090858">
            <w:pPr>
              <w:ind w:firstLine="443"/>
              <w:jc w:val="both"/>
              <w:rPr>
                <w:rFonts w:ascii="Times New Roman" w:hAnsi="Times New Roman" w:cs="Times New Roman"/>
                <w:sz w:val="24"/>
                <w:szCs w:val="24"/>
                <w:lang w:val="en-US"/>
              </w:rPr>
            </w:pPr>
            <w:r w:rsidRPr="006E37FC">
              <w:rPr>
                <w:rFonts w:ascii="Times New Roman" w:hAnsi="Times New Roman" w:cs="Times New Roman"/>
                <w:sz w:val="24"/>
                <w:szCs w:val="24"/>
                <w:lang w:val="kk-KZ"/>
              </w:rPr>
              <w:t xml:space="preserve">1. Barukin A.S., Kletsel M.Ya., Dinmukhanbetova A.Zh., Amirbek D.A. Introduction of an Auxiliary Breaker into the Generator-Transformer Block for Energy Saving in Open Switchgear Circuits of Power Plants // Energetika. Proceedings of CIS Higher Education Institutions and Power Engineering Associations. – 2023. – Т. 66. – № 4. – P. 333-343 (Q3, </w:t>
            </w:r>
            <w:hyperlink r:id="rId8" w:history="1">
              <w:r w:rsidRPr="006E37FC">
                <w:rPr>
                  <w:rFonts w:ascii="Times New Roman" w:hAnsi="Times New Roman" w:cs="Times New Roman"/>
                  <w:sz w:val="24"/>
                  <w:szCs w:val="24"/>
                  <w:lang w:val="kk-KZ"/>
                </w:rPr>
                <w:t>https://doi.org/10.21122/1029-7448-2023-66-4-333-343</w:t>
              </w:r>
            </w:hyperlink>
            <w:r w:rsidRPr="006E37FC">
              <w:rPr>
                <w:rFonts w:ascii="Times New Roman" w:hAnsi="Times New Roman" w:cs="Times New Roman"/>
                <w:sz w:val="24"/>
                <w:szCs w:val="24"/>
                <w:lang w:val="kk-KZ"/>
              </w:rPr>
              <w:t>).</w:t>
            </w:r>
          </w:p>
          <w:p w:rsidR="009345EA" w:rsidRPr="006E37FC" w:rsidRDefault="009345EA" w:rsidP="00090858">
            <w:pPr>
              <w:ind w:firstLine="443"/>
              <w:jc w:val="both"/>
              <w:rPr>
                <w:rFonts w:ascii="Times New Roman" w:hAnsi="Times New Roman" w:cs="Times New Roman"/>
                <w:sz w:val="24"/>
                <w:szCs w:val="24"/>
                <w:lang w:val="kk-KZ"/>
              </w:rPr>
            </w:pPr>
            <w:r w:rsidRPr="006E37FC">
              <w:rPr>
                <w:rFonts w:ascii="Times New Roman" w:hAnsi="Times New Roman" w:cs="Times New Roman"/>
                <w:sz w:val="24"/>
                <w:szCs w:val="24"/>
                <w:lang w:val="kk-KZ"/>
              </w:rPr>
              <w:t>2. M. Kletsel, V. Borodenko, A. Barukin, A. Kaltayev, R. Mashrapova. Constructive features of resource-saving reed relay protection and measurement devices // Romanian Rev of Technical Sciences-Electrotechnical and Energy Series. – 2019. – №4. – P. 309-315</w:t>
            </w:r>
            <w:r>
              <w:rPr>
                <w:rFonts w:ascii="Times New Roman" w:hAnsi="Times New Roman" w:cs="Times New Roman"/>
                <w:sz w:val="24"/>
                <w:szCs w:val="24"/>
                <w:lang w:val="kk-KZ"/>
              </w:rPr>
              <w:t xml:space="preserve"> </w:t>
            </w:r>
            <w:r w:rsidRPr="006E37FC">
              <w:rPr>
                <w:rFonts w:ascii="Times New Roman" w:hAnsi="Times New Roman" w:cs="Times New Roman"/>
                <w:sz w:val="24"/>
                <w:szCs w:val="24"/>
                <w:lang w:val="kk-KZ"/>
              </w:rPr>
              <w:t xml:space="preserve">(Q4, </w:t>
            </w:r>
            <w:hyperlink r:id="rId9" w:history="1">
              <w:r w:rsidRPr="009C330C">
                <w:rPr>
                  <w:rStyle w:val="a6"/>
                  <w:rFonts w:ascii="Times New Roman" w:hAnsi="Times New Roman" w:cs="Times New Roman"/>
                  <w:sz w:val="24"/>
                  <w:lang w:val="kk-KZ"/>
                </w:rPr>
                <w:t>http://www.revue.elth.pub.ro/upload/97922702_MKletsel_ RRST_4_2019_pp_309-315.pdf</w:t>
              </w:r>
            </w:hyperlink>
            <w:r w:rsidRPr="006E37FC">
              <w:rPr>
                <w:rFonts w:ascii="Times New Roman" w:hAnsi="Times New Roman" w:cs="Times New Roman"/>
                <w:sz w:val="24"/>
                <w:szCs w:val="24"/>
                <w:lang w:val="kk-KZ"/>
              </w:rPr>
              <w:t>).</w:t>
            </w:r>
          </w:p>
          <w:p w:rsidR="009345EA" w:rsidRPr="00B63BBF" w:rsidRDefault="009345EA" w:rsidP="00090858">
            <w:pPr>
              <w:pStyle w:val="a4"/>
              <w:tabs>
                <w:tab w:val="left" w:pos="993"/>
              </w:tabs>
              <w:ind w:left="0" w:firstLine="396"/>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B63BBF">
              <w:rPr>
                <w:rFonts w:ascii="Times New Roman" w:hAnsi="Times New Roman" w:cs="Times New Roman"/>
                <w:sz w:val="24"/>
                <w:szCs w:val="24"/>
                <w:lang w:val="kk-KZ"/>
              </w:rPr>
              <w:t>M. Kletsel, B. Mashrapov, R. Mashrapova Reed switch protection of double-circuit lines without current and voltage transformers // International Journal of Electrical Power &amp; Energy Systems. – 2023. – Т. 154. – P. 109457 (Q1, https://doi.org/10.1016/j.ijepes.2023.109457).</w:t>
            </w:r>
          </w:p>
          <w:p w:rsidR="009345EA" w:rsidRPr="00B63BBF" w:rsidRDefault="009345EA" w:rsidP="00090858">
            <w:pPr>
              <w:pStyle w:val="a4"/>
              <w:tabs>
                <w:tab w:val="left" w:pos="993"/>
              </w:tabs>
              <w:ind w:left="0" w:firstLine="396"/>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B63BBF">
              <w:rPr>
                <w:rFonts w:ascii="Times New Roman" w:hAnsi="Times New Roman" w:cs="Times New Roman"/>
                <w:sz w:val="24"/>
                <w:szCs w:val="24"/>
                <w:lang w:val="kk-KZ"/>
              </w:rPr>
              <w:t>. Goryunov V., Kletsel M., Mashrapov B., Mussayev Z., Talipov O. Resource-saving current protections for electrical installations with isolated phase busducts // Alexandria Engineering Journal. – 2022. – Т. 61. – №. 8. – P. 6061-6069 (Q1, https://doi.org/10.1016/j.aej.2021.11.031).</w:t>
            </w:r>
          </w:p>
          <w:p w:rsidR="009345EA" w:rsidRPr="00B63BBF" w:rsidRDefault="009345EA" w:rsidP="00090858">
            <w:pPr>
              <w:ind w:firstLine="396"/>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B63BBF">
              <w:rPr>
                <w:rFonts w:ascii="Times New Roman" w:hAnsi="Times New Roman" w:cs="Times New Roman"/>
                <w:sz w:val="24"/>
                <w:szCs w:val="24"/>
                <w:lang w:val="kk-KZ"/>
              </w:rPr>
              <w:t xml:space="preserve">. M. Kletsel, Zhantlesova, A., Mayshev, P., B. Mashrapov, Issabekov, D. New filters for symetrical current components // International Journal of Electrical Power and Energy Systems – 2018. – T 101. – Р. 85-91 (Q1, </w:t>
            </w:r>
            <w:hyperlink r:id="rId10" w:history="1">
              <w:r w:rsidRPr="006E37FC">
                <w:rPr>
                  <w:rFonts w:ascii="Times New Roman" w:hAnsi="Times New Roman" w:cs="Times New Roman"/>
                  <w:sz w:val="24"/>
                  <w:szCs w:val="24"/>
                  <w:lang w:val="kk-KZ"/>
                </w:rPr>
                <w:t>https://doi.org/10.1016/j.ijepes.2018.03.005</w:t>
              </w:r>
            </w:hyperlink>
            <w:r w:rsidRPr="00B63BBF">
              <w:rPr>
                <w:rFonts w:ascii="Times New Roman" w:hAnsi="Times New Roman" w:cs="Times New Roman"/>
                <w:sz w:val="24"/>
                <w:szCs w:val="24"/>
                <w:lang w:val="kk-KZ"/>
              </w:rPr>
              <w:t>).</w:t>
            </w:r>
          </w:p>
          <w:p w:rsidR="009345EA" w:rsidRDefault="009345EA" w:rsidP="00090858">
            <w:pPr>
              <w:ind w:firstLine="443"/>
              <w:jc w:val="both"/>
              <w:rPr>
                <w:rFonts w:ascii="Times New Roman" w:hAnsi="Times New Roman" w:cs="Times New Roman"/>
                <w:sz w:val="24"/>
                <w:szCs w:val="24"/>
                <w:lang w:val="en-US"/>
              </w:rPr>
            </w:pPr>
            <w:r>
              <w:rPr>
                <w:rFonts w:ascii="Times New Roman" w:hAnsi="Times New Roman" w:cs="Times New Roman"/>
                <w:sz w:val="24"/>
                <w:szCs w:val="24"/>
                <w:lang w:val="kk-KZ"/>
              </w:rPr>
              <w:t>6</w:t>
            </w:r>
            <w:r w:rsidRPr="00B63BBF">
              <w:rPr>
                <w:rFonts w:ascii="Times New Roman" w:hAnsi="Times New Roman" w:cs="Times New Roman"/>
                <w:sz w:val="24"/>
                <w:szCs w:val="24"/>
                <w:lang w:val="kk-KZ"/>
              </w:rPr>
              <w:t xml:space="preserve">. Kletsel M.Y., Mashrapov B. E., Isabekov D. D., Amrenova D. Reed-Switch-Based Relay Protection without Current Transformers // Russian Electrical Engineering. – 2022. – Т. 93. – №. 4. – P. 247-253 (Q3, </w:t>
            </w:r>
            <w:hyperlink r:id="rId11" w:history="1">
              <w:r w:rsidRPr="00056BD8">
                <w:rPr>
                  <w:rStyle w:val="a6"/>
                  <w:rFonts w:ascii="Times New Roman" w:hAnsi="Times New Roman" w:cs="Times New Roman"/>
                  <w:sz w:val="24"/>
                  <w:szCs w:val="24"/>
                  <w:lang w:val="kk-KZ"/>
                </w:rPr>
                <w:t>https://doi.org/10.3103/S1068371222040058</w:t>
              </w:r>
            </w:hyperlink>
            <w:r w:rsidRPr="00B63BBF">
              <w:rPr>
                <w:rFonts w:ascii="Times New Roman" w:hAnsi="Times New Roman" w:cs="Times New Roman"/>
                <w:sz w:val="24"/>
                <w:szCs w:val="24"/>
                <w:lang w:val="kk-KZ"/>
              </w:rPr>
              <w:t>).</w:t>
            </w:r>
          </w:p>
          <w:p w:rsidR="009345EA" w:rsidRPr="009345EA" w:rsidRDefault="009345EA" w:rsidP="00055934">
            <w:pPr>
              <w:pStyle w:val="4"/>
              <w:shd w:val="clear" w:color="auto" w:fill="FFFFFF"/>
              <w:spacing w:before="0" w:beforeAutospacing="0" w:after="0" w:afterAutospacing="0"/>
              <w:ind w:firstLine="396"/>
              <w:outlineLvl w:val="3"/>
              <w:rPr>
                <w:rFonts w:eastAsiaTheme="minorHAnsi"/>
                <w:b w:val="0"/>
                <w:bCs w:val="0"/>
                <w:lang w:val="en-US" w:eastAsia="en-US"/>
              </w:rPr>
            </w:pPr>
            <w:r>
              <w:rPr>
                <w:lang w:val="en-US"/>
              </w:rPr>
              <w:t xml:space="preserve">7. </w:t>
            </w:r>
            <w:r w:rsidRPr="009345EA">
              <w:rPr>
                <w:rFonts w:eastAsiaTheme="minorHAnsi"/>
                <w:b w:val="0"/>
                <w:bCs w:val="0"/>
                <w:lang w:val="kk-KZ" w:eastAsia="en-US"/>
              </w:rPr>
              <w:t>M. Kletsel, B. Mashrapov, R. Mashrapova. Resource-saving microprocessor-based reed switch current protection</w:t>
            </w:r>
            <w:r>
              <w:rPr>
                <w:rFonts w:eastAsiaTheme="minorHAnsi"/>
                <w:b w:val="0"/>
                <w:bCs w:val="0"/>
                <w:lang w:val="en-US" w:eastAsia="en-US"/>
              </w:rPr>
              <w:t xml:space="preserve"> //</w:t>
            </w:r>
            <w:r w:rsidRPr="009345EA">
              <w:rPr>
                <w:rFonts w:eastAsiaTheme="minorHAnsi"/>
                <w:b w:val="0"/>
                <w:iCs/>
                <w:lang w:val="kk-KZ" w:eastAsia="en-US"/>
              </w:rPr>
              <w:t xml:space="preserve"> Electric Power Systems Research</w:t>
            </w:r>
            <w:r>
              <w:rPr>
                <w:rFonts w:eastAsiaTheme="minorHAnsi"/>
                <w:b w:val="0"/>
                <w:bCs w:val="0"/>
                <w:lang w:val="en-US" w:eastAsia="en-US"/>
              </w:rPr>
              <w:t>.</w:t>
            </w:r>
            <w:r w:rsidRPr="00B63BBF">
              <w:rPr>
                <w:lang w:val="kk-KZ"/>
              </w:rPr>
              <w:t xml:space="preserve"> –</w:t>
            </w:r>
            <w:r w:rsidRPr="009345EA">
              <w:rPr>
                <w:rFonts w:eastAsiaTheme="minorHAnsi"/>
                <w:b w:val="0"/>
                <w:bCs w:val="0"/>
                <w:lang w:val="kk-KZ" w:eastAsia="en-US"/>
              </w:rPr>
              <w:t> </w:t>
            </w:r>
            <w:r>
              <w:rPr>
                <w:rFonts w:eastAsiaTheme="minorHAnsi"/>
                <w:b w:val="0"/>
                <w:bCs w:val="0"/>
                <w:lang w:val="kk-KZ" w:eastAsia="en-US"/>
              </w:rPr>
              <w:t>2024</w:t>
            </w:r>
            <w:r>
              <w:rPr>
                <w:rFonts w:eastAsiaTheme="minorHAnsi"/>
                <w:b w:val="0"/>
                <w:bCs w:val="0"/>
                <w:lang w:val="en-US" w:eastAsia="en-US"/>
              </w:rPr>
              <w:t xml:space="preserve">. </w:t>
            </w:r>
            <w:r w:rsidRPr="00B63BBF">
              <w:rPr>
                <w:lang w:val="kk-KZ"/>
              </w:rPr>
              <w:t xml:space="preserve">– </w:t>
            </w:r>
            <w:r>
              <w:rPr>
                <w:b w:val="0"/>
                <w:lang w:val="en-US"/>
              </w:rPr>
              <w:t>V</w:t>
            </w:r>
            <w:r w:rsidRPr="009345EA">
              <w:rPr>
                <w:b w:val="0"/>
                <w:lang w:val="en-US"/>
              </w:rPr>
              <w:t>ol.</w:t>
            </w:r>
            <w:r w:rsidRPr="009345EA">
              <w:rPr>
                <w:rFonts w:eastAsiaTheme="minorHAnsi"/>
                <w:b w:val="0"/>
                <w:bCs w:val="0"/>
                <w:lang w:val="kk-KZ" w:eastAsia="en-US"/>
              </w:rPr>
              <w:t xml:space="preserve"> 230</w:t>
            </w:r>
            <w:r>
              <w:rPr>
                <w:rFonts w:eastAsiaTheme="minorHAnsi"/>
                <w:b w:val="0"/>
                <w:bCs w:val="0"/>
                <w:lang w:val="en-US" w:eastAsia="en-US"/>
              </w:rPr>
              <w:t xml:space="preserve">. </w:t>
            </w:r>
            <w:r>
              <w:rPr>
                <w:lang w:val="kk-KZ"/>
              </w:rPr>
              <w:t>–</w:t>
            </w:r>
            <w:r w:rsidRPr="009345EA">
              <w:rPr>
                <w:rFonts w:eastAsiaTheme="minorHAnsi"/>
                <w:b w:val="0"/>
                <w:bCs w:val="0"/>
                <w:lang w:val="kk-KZ" w:eastAsia="en-US"/>
              </w:rPr>
              <w:t xml:space="preserve"> 110276</w:t>
            </w:r>
            <w:r>
              <w:rPr>
                <w:rFonts w:eastAsiaTheme="minorHAnsi"/>
                <w:b w:val="0"/>
                <w:bCs w:val="0"/>
                <w:lang w:val="en-US" w:eastAsia="en-US"/>
              </w:rPr>
              <w:t>. (Q2,</w:t>
            </w:r>
            <w:r>
              <w:t xml:space="preserve"> </w:t>
            </w:r>
            <w:r w:rsidRPr="009345EA">
              <w:rPr>
                <w:rFonts w:eastAsiaTheme="minorHAnsi"/>
                <w:b w:val="0"/>
                <w:bCs w:val="0"/>
                <w:lang w:val="kk-KZ" w:eastAsia="en-US"/>
              </w:rPr>
              <w:t>https://doi.org/10.1016/</w:t>
            </w:r>
            <w:proofErr w:type="gramStart"/>
            <w:r w:rsidRPr="009345EA">
              <w:rPr>
                <w:rFonts w:eastAsiaTheme="minorHAnsi"/>
                <w:b w:val="0"/>
                <w:bCs w:val="0"/>
                <w:lang w:val="kk-KZ" w:eastAsia="en-US"/>
              </w:rPr>
              <w:t>j.epsr.2024.110276</w:t>
            </w:r>
            <w:r>
              <w:rPr>
                <w:rFonts w:eastAsiaTheme="minorHAnsi"/>
                <w:b w:val="0"/>
                <w:bCs w:val="0"/>
                <w:lang w:val="en-US" w:eastAsia="en-US"/>
              </w:rPr>
              <w:t xml:space="preserve"> )</w:t>
            </w:r>
            <w:proofErr w:type="gramEnd"/>
            <w:r>
              <w:rPr>
                <w:rFonts w:eastAsiaTheme="minorHAnsi"/>
                <w:b w:val="0"/>
                <w:bCs w:val="0"/>
                <w:lang w:val="en-US" w:eastAsia="en-US"/>
              </w:rPr>
              <w:t>.</w:t>
            </w:r>
          </w:p>
          <w:p w:rsidR="009345EA" w:rsidRPr="00EB5CB5" w:rsidRDefault="009345EA" w:rsidP="00090858">
            <w:pPr>
              <w:jc w:val="both"/>
              <w:rPr>
                <w:rFonts w:ascii="Times New Roman" w:hAnsi="Times New Roman" w:cs="Times New Roman"/>
                <w:sz w:val="24"/>
                <w:szCs w:val="24"/>
                <w:lang w:val="kk-KZ"/>
              </w:rPr>
            </w:pPr>
          </w:p>
        </w:tc>
      </w:tr>
    </w:tbl>
    <w:p w:rsidR="00AA5B6E" w:rsidRPr="006F518B" w:rsidRDefault="00AA5B6E" w:rsidP="009E1551">
      <w:pPr>
        <w:rPr>
          <w:rFonts w:ascii="Times New Roman" w:hAnsi="Times New Roman" w:cs="Times New Roman"/>
          <w:sz w:val="28"/>
          <w:szCs w:val="28"/>
          <w:lang w:val="kk-KZ"/>
        </w:rPr>
      </w:pPr>
    </w:p>
    <w:sectPr w:rsidR="00AA5B6E" w:rsidRPr="006F518B" w:rsidSect="00897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5467D"/>
    <w:multiLevelType w:val="multilevel"/>
    <w:tmpl w:val="FFA8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35C33"/>
    <w:rsid w:val="00037565"/>
    <w:rsid w:val="00055934"/>
    <w:rsid w:val="00067BDB"/>
    <w:rsid w:val="00074C3D"/>
    <w:rsid w:val="000776FC"/>
    <w:rsid w:val="00083A53"/>
    <w:rsid w:val="00085617"/>
    <w:rsid w:val="000879DC"/>
    <w:rsid w:val="000A15CE"/>
    <w:rsid w:val="000A4EC7"/>
    <w:rsid w:val="000C4BC2"/>
    <w:rsid w:val="00104B8E"/>
    <w:rsid w:val="00116F3A"/>
    <w:rsid w:val="00117980"/>
    <w:rsid w:val="0013328A"/>
    <w:rsid w:val="001460CD"/>
    <w:rsid w:val="001532EE"/>
    <w:rsid w:val="001662E7"/>
    <w:rsid w:val="00172B6D"/>
    <w:rsid w:val="00192B6A"/>
    <w:rsid w:val="00194382"/>
    <w:rsid w:val="001B31AC"/>
    <w:rsid w:val="001D7AAB"/>
    <w:rsid w:val="001E65FA"/>
    <w:rsid w:val="001E6912"/>
    <w:rsid w:val="001F6623"/>
    <w:rsid w:val="00210422"/>
    <w:rsid w:val="00244E24"/>
    <w:rsid w:val="002475A0"/>
    <w:rsid w:val="002560F0"/>
    <w:rsid w:val="0025782F"/>
    <w:rsid w:val="002748C8"/>
    <w:rsid w:val="00276189"/>
    <w:rsid w:val="0028605E"/>
    <w:rsid w:val="00292B40"/>
    <w:rsid w:val="002B26F9"/>
    <w:rsid w:val="002B749A"/>
    <w:rsid w:val="002C09A4"/>
    <w:rsid w:val="00303A59"/>
    <w:rsid w:val="00303B4D"/>
    <w:rsid w:val="00315A33"/>
    <w:rsid w:val="00323743"/>
    <w:rsid w:val="00324947"/>
    <w:rsid w:val="003257E2"/>
    <w:rsid w:val="00335117"/>
    <w:rsid w:val="00346A66"/>
    <w:rsid w:val="00392C04"/>
    <w:rsid w:val="003A5228"/>
    <w:rsid w:val="003B3156"/>
    <w:rsid w:val="003C34C7"/>
    <w:rsid w:val="003E304E"/>
    <w:rsid w:val="003E35AD"/>
    <w:rsid w:val="003E54C9"/>
    <w:rsid w:val="00402719"/>
    <w:rsid w:val="00411BDD"/>
    <w:rsid w:val="00416F14"/>
    <w:rsid w:val="004216F2"/>
    <w:rsid w:val="00422EEC"/>
    <w:rsid w:val="00430F81"/>
    <w:rsid w:val="00431A3B"/>
    <w:rsid w:val="0045381D"/>
    <w:rsid w:val="00461992"/>
    <w:rsid w:val="00475ECB"/>
    <w:rsid w:val="00482B03"/>
    <w:rsid w:val="00482EF3"/>
    <w:rsid w:val="00484A5C"/>
    <w:rsid w:val="004F20CA"/>
    <w:rsid w:val="00516575"/>
    <w:rsid w:val="005366B7"/>
    <w:rsid w:val="00541F38"/>
    <w:rsid w:val="00554D8A"/>
    <w:rsid w:val="0055576A"/>
    <w:rsid w:val="00566AB4"/>
    <w:rsid w:val="00570C66"/>
    <w:rsid w:val="00576821"/>
    <w:rsid w:val="00590E9B"/>
    <w:rsid w:val="005A16BC"/>
    <w:rsid w:val="005C145B"/>
    <w:rsid w:val="005C31D7"/>
    <w:rsid w:val="005D0A35"/>
    <w:rsid w:val="00613E8D"/>
    <w:rsid w:val="00647912"/>
    <w:rsid w:val="006539C1"/>
    <w:rsid w:val="00655C8C"/>
    <w:rsid w:val="00662477"/>
    <w:rsid w:val="00673D33"/>
    <w:rsid w:val="006919C4"/>
    <w:rsid w:val="006930DF"/>
    <w:rsid w:val="00693431"/>
    <w:rsid w:val="006A2D4F"/>
    <w:rsid w:val="006B1999"/>
    <w:rsid w:val="006C79D8"/>
    <w:rsid w:val="006D115B"/>
    <w:rsid w:val="006E31EB"/>
    <w:rsid w:val="006E75CF"/>
    <w:rsid w:val="006F38BF"/>
    <w:rsid w:val="006F4376"/>
    <w:rsid w:val="006F518B"/>
    <w:rsid w:val="006F657D"/>
    <w:rsid w:val="006F76C4"/>
    <w:rsid w:val="00700579"/>
    <w:rsid w:val="0071799A"/>
    <w:rsid w:val="007439BD"/>
    <w:rsid w:val="00750CF5"/>
    <w:rsid w:val="0075372E"/>
    <w:rsid w:val="007566D3"/>
    <w:rsid w:val="007634B8"/>
    <w:rsid w:val="007738F4"/>
    <w:rsid w:val="0077529C"/>
    <w:rsid w:val="00781336"/>
    <w:rsid w:val="00786D02"/>
    <w:rsid w:val="007942F7"/>
    <w:rsid w:val="007A1CC9"/>
    <w:rsid w:val="007B503C"/>
    <w:rsid w:val="007B6E31"/>
    <w:rsid w:val="007C7CDB"/>
    <w:rsid w:val="007E1FCB"/>
    <w:rsid w:val="007F4A87"/>
    <w:rsid w:val="00804967"/>
    <w:rsid w:val="00846E08"/>
    <w:rsid w:val="008726C9"/>
    <w:rsid w:val="00880AD9"/>
    <w:rsid w:val="00897F01"/>
    <w:rsid w:val="008A18CF"/>
    <w:rsid w:val="008A50CD"/>
    <w:rsid w:val="008A7DC3"/>
    <w:rsid w:val="008B641C"/>
    <w:rsid w:val="008E17D8"/>
    <w:rsid w:val="008E4101"/>
    <w:rsid w:val="008F470E"/>
    <w:rsid w:val="00900041"/>
    <w:rsid w:val="00901F52"/>
    <w:rsid w:val="009109B3"/>
    <w:rsid w:val="00916831"/>
    <w:rsid w:val="009265FA"/>
    <w:rsid w:val="00927946"/>
    <w:rsid w:val="009345EA"/>
    <w:rsid w:val="009355DC"/>
    <w:rsid w:val="0094289E"/>
    <w:rsid w:val="00951C2E"/>
    <w:rsid w:val="009644B1"/>
    <w:rsid w:val="00965176"/>
    <w:rsid w:val="009769C6"/>
    <w:rsid w:val="00980050"/>
    <w:rsid w:val="00996649"/>
    <w:rsid w:val="009A250E"/>
    <w:rsid w:val="009A3612"/>
    <w:rsid w:val="009E1551"/>
    <w:rsid w:val="009F052E"/>
    <w:rsid w:val="009F3F25"/>
    <w:rsid w:val="00A00168"/>
    <w:rsid w:val="00A03414"/>
    <w:rsid w:val="00A049A4"/>
    <w:rsid w:val="00A15373"/>
    <w:rsid w:val="00A23EF2"/>
    <w:rsid w:val="00A4604D"/>
    <w:rsid w:val="00A46BF7"/>
    <w:rsid w:val="00A5598E"/>
    <w:rsid w:val="00A616EB"/>
    <w:rsid w:val="00A628F7"/>
    <w:rsid w:val="00A713D0"/>
    <w:rsid w:val="00A73EDF"/>
    <w:rsid w:val="00A77A3F"/>
    <w:rsid w:val="00A81E4B"/>
    <w:rsid w:val="00A81E8E"/>
    <w:rsid w:val="00A9065E"/>
    <w:rsid w:val="00AA2772"/>
    <w:rsid w:val="00AA47B2"/>
    <w:rsid w:val="00AA5B6E"/>
    <w:rsid w:val="00AA6645"/>
    <w:rsid w:val="00AA78A0"/>
    <w:rsid w:val="00AB0B38"/>
    <w:rsid w:val="00AB73A2"/>
    <w:rsid w:val="00AC414B"/>
    <w:rsid w:val="00AC5E3D"/>
    <w:rsid w:val="00AD43B7"/>
    <w:rsid w:val="00AE1970"/>
    <w:rsid w:val="00AE6BC8"/>
    <w:rsid w:val="00AF0733"/>
    <w:rsid w:val="00AF3CDE"/>
    <w:rsid w:val="00B338CA"/>
    <w:rsid w:val="00B342DC"/>
    <w:rsid w:val="00B553AF"/>
    <w:rsid w:val="00B728D1"/>
    <w:rsid w:val="00B83ACD"/>
    <w:rsid w:val="00BA3C4A"/>
    <w:rsid w:val="00BA3D49"/>
    <w:rsid w:val="00BA4DC9"/>
    <w:rsid w:val="00BA62D6"/>
    <w:rsid w:val="00BA6427"/>
    <w:rsid w:val="00BB39A5"/>
    <w:rsid w:val="00BC5D08"/>
    <w:rsid w:val="00BE020A"/>
    <w:rsid w:val="00C05BE5"/>
    <w:rsid w:val="00C33376"/>
    <w:rsid w:val="00C37CF8"/>
    <w:rsid w:val="00C51E87"/>
    <w:rsid w:val="00C83D00"/>
    <w:rsid w:val="00C87924"/>
    <w:rsid w:val="00C92FCA"/>
    <w:rsid w:val="00CA21E3"/>
    <w:rsid w:val="00CA2657"/>
    <w:rsid w:val="00CA37D3"/>
    <w:rsid w:val="00CE2238"/>
    <w:rsid w:val="00CF077F"/>
    <w:rsid w:val="00CF78C5"/>
    <w:rsid w:val="00D03630"/>
    <w:rsid w:val="00D14EAA"/>
    <w:rsid w:val="00D22611"/>
    <w:rsid w:val="00D26587"/>
    <w:rsid w:val="00D26ED0"/>
    <w:rsid w:val="00D27F2B"/>
    <w:rsid w:val="00D30495"/>
    <w:rsid w:val="00D36DA3"/>
    <w:rsid w:val="00D50402"/>
    <w:rsid w:val="00D6437E"/>
    <w:rsid w:val="00D74070"/>
    <w:rsid w:val="00D74A00"/>
    <w:rsid w:val="00D76F41"/>
    <w:rsid w:val="00DA0616"/>
    <w:rsid w:val="00DA0DEB"/>
    <w:rsid w:val="00DB63AF"/>
    <w:rsid w:val="00DC14E7"/>
    <w:rsid w:val="00DC4169"/>
    <w:rsid w:val="00DD7A13"/>
    <w:rsid w:val="00DF39E0"/>
    <w:rsid w:val="00E149D2"/>
    <w:rsid w:val="00E172D7"/>
    <w:rsid w:val="00E607FB"/>
    <w:rsid w:val="00E665DD"/>
    <w:rsid w:val="00E74528"/>
    <w:rsid w:val="00E759F3"/>
    <w:rsid w:val="00E97B2C"/>
    <w:rsid w:val="00EB1DB7"/>
    <w:rsid w:val="00EB5CB5"/>
    <w:rsid w:val="00F345C8"/>
    <w:rsid w:val="00F37EA5"/>
    <w:rsid w:val="00F553EB"/>
    <w:rsid w:val="00F67B0B"/>
    <w:rsid w:val="00F817A7"/>
    <w:rsid w:val="00FB5D2F"/>
    <w:rsid w:val="00FC0DF3"/>
    <w:rsid w:val="00FC6C23"/>
    <w:rsid w:val="00FD23FA"/>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6F5A7-C2AA-4D35-8C1D-A0C9DF43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F01"/>
  </w:style>
  <w:style w:type="paragraph" w:styleId="4">
    <w:name w:val="heading 4"/>
    <w:basedOn w:val="a"/>
    <w:link w:val="40"/>
    <w:uiPriority w:val="9"/>
    <w:qFormat/>
    <w:rsid w:val="009345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D36DA3"/>
    <w:pPr>
      <w:ind w:left="720"/>
      <w:contextualSpacing/>
    </w:pPr>
  </w:style>
  <w:style w:type="character" w:styleId="a6">
    <w:name w:val="Hyperlink"/>
    <w:basedOn w:val="a0"/>
    <w:uiPriority w:val="99"/>
    <w:unhideWhenUsed/>
    <w:rsid w:val="006E75CF"/>
    <w:rPr>
      <w:color w:val="0563C1" w:themeColor="hyperlink"/>
      <w:u w:val="single"/>
    </w:rPr>
  </w:style>
  <w:style w:type="character" w:customStyle="1" w:styleId="a5">
    <w:name w:val="Абзац списка Знак"/>
    <w:link w:val="a4"/>
    <w:uiPriority w:val="99"/>
    <w:locked/>
    <w:rsid w:val="009345EA"/>
  </w:style>
  <w:style w:type="character" w:customStyle="1" w:styleId="typography-modulelvnit">
    <w:name w:val="typography-module__lvnit"/>
    <w:basedOn w:val="a0"/>
    <w:rsid w:val="009345EA"/>
  </w:style>
  <w:style w:type="character" w:styleId="a7">
    <w:name w:val="Emphasis"/>
    <w:basedOn w:val="a0"/>
    <w:uiPriority w:val="20"/>
    <w:qFormat/>
    <w:rsid w:val="009345EA"/>
    <w:rPr>
      <w:i/>
      <w:iCs/>
    </w:rPr>
  </w:style>
  <w:style w:type="character" w:customStyle="1" w:styleId="40">
    <w:name w:val="Заголовок 4 Знак"/>
    <w:basedOn w:val="a0"/>
    <w:link w:val="4"/>
    <w:uiPriority w:val="9"/>
    <w:rsid w:val="009345EA"/>
    <w:rPr>
      <w:rFonts w:ascii="Times New Roman" w:eastAsia="Times New Roman" w:hAnsi="Times New Roman" w:cs="Times New Roman"/>
      <w:b/>
      <w:bCs/>
      <w:sz w:val="24"/>
      <w:szCs w:val="24"/>
      <w:lang w:eastAsia="ru-RU"/>
    </w:rPr>
  </w:style>
  <w:style w:type="character" w:customStyle="1" w:styleId="anchor-text">
    <w:name w:val="anchor-text"/>
    <w:basedOn w:val="a0"/>
    <w:rsid w:val="009345EA"/>
  </w:style>
  <w:style w:type="paragraph" w:styleId="a8">
    <w:name w:val="Balloon Text"/>
    <w:basedOn w:val="a"/>
    <w:link w:val="a9"/>
    <w:uiPriority w:val="99"/>
    <w:semiHidden/>
    <w:unhideWhenUsed/>
    <w:rsid w:val="00D27F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27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4320">
      <w:bodyDiv w:val="1"/>
      <w:marLeft w:val="0"/>
      <w:marRight w:val="0"/>
      <w:marTop w:val="0"/>
      <w:marBottom w:val="0"/>
      <w:divBdr>
        <w:top w:val="none" w:sz="0" w:space="0" w:color="auto"/>
        <w:left w:val="none" w:sz="0" w:space="0" w:color="auto"/>
        <w:bottom w:val="none" w:sz="0" w:space="0" w:color="auto"/>
        <w:right w:val="none" w:sz="0" w:space="0" w:color="auto"/>
      </w:divBdr>
    </w:div>
    <w:div w:id="17139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122/1029-7448-2023-66-4-333-3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3103/S1068371222040058" TargetMode="External"/><Relationship Id="rId5" Type="http://schemas.openxmlformats.org/officeDocument/2006/relationships/hyperlink" Target="https://www.scopus.com/sourceid/17985" TargetMode="External"/><Relationship Id="rId10" Type="http://schemas.openxmlformats.org/officeDocument/2006/relationships/hyperlink" Target="https://doi.org/10.1016/j.ijepes.2018.03.005" TargetMode="External"/><Relationship Id="rId4" Type="http://schemas.openxmlformats.org/officeDocument/2006/relationships/webSettings" Target="webSettings.xml"/><Relationship Id="rId9" Type="http://schemas.openxmlformats.org/officeDocument/2006/relationships/hyperlink" Target="http://www.revue.elth.pub.ro/upload/97922702_MKletsel_%20RRST_4_2019_pp_309-3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2025-05-08T11:46:00Z</dcterms:created>
  <dcterms:modified xsi:type="dcterms:W3CDTF">2025-05-08T11:46:00Z</dcterms:modified>
</cp:coreProperties>
</file>